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BA061" w14:textId="7D5B9CD6" w:rsidR="00E0629B" w:rsidRPr="00A30EF1" w:rsidRDefault="00E0629B" w:rsidP="00E0629B">
      <w:pPr>
        <w:pStyle w:val="BodyText"/>
        <w:tabs>
          <w:tab w:val="left" w:pos="5954"/>
        </w:tabs>
        <w:snapToGrid w:val="0"/>
        <w:spacing w:before="120"/>
        <w:jc w:val="both"/>
        <w:rPr>
          <w:rFonts w:asciiTheme="minorHAnsi" w:hAnsiTheme="minorHAnsi" w:cstheme="minorHAnsi"/>
          <w:b/>
          <w:bCs/>
          <w:color w:val="27344C"/>
          <w:sz w:val="22"/>
          <w:lang w:bidi="en-US"/>
        </w:rPr>
      </w:pPr>
      <w:proofErr w:type="spellStart"/>
      <w:r w:rsidRPr="00A30EF1">
        <w:rPr>
          <w:rFonts w:asciiTheme="minorHAnsi" w:hAnsiTheme="minorHAnsi" w:cstheme="minorHAnsi"/>
          <w:b/>
          <w:bCs/>
          <w:color w:val="27344C"/>
          <w:sz w:val="22"/>
          <w:lang w:bidi="en-US"/>
        </w:rPr>
        <w:t>Anexa</w:t>
      </w:r>
      <w:proofErr w:type="spellEnd"/>
      <w:r w:rsidRPr="00A30EF1">
        <w:rPr>
          <w:rFonts w:asciiTheme="minorHAnsi" w:hAnsiTheme="minorHAnsi" w:cstheme="minorHAnsi"/>
          <w:b/>
          <w:bCs/>
          <w:color w:val="27344C"/>
          <w:sz w:val="22"/>
          <w:lang w:bidi="en-US"/>
        </w:rPr>
        <w:t xml:space="preserve"> 8</w:t>
      </w:r>
    </w:p>
    <w:p w14:paraId="3F2DA3E0" w14:textId="3B3FF2AC" w:rsidR="00E0629B" w:rsidRPr="00A30EF1" w:rsidRDefault="00E0629B" w:rsidP="00E0629B">
      <w:pPr>
        <w:pStyle w:val="ListParagraph"/>
        <w:snapToGrid w:val="0"/>
        <w:spacing w:before="120" w:after="120"/>
        <w:ind w:left="0" w:right="-777"/>
        <w:rPr>
          <w:rFonts w:cstheme="minorHAnsi"/>
          <w:b/>
          <w:bCs/>
          <w:color w:val="27344C"/>
        </w:rPr>
      </w:pPr>
      <w:r w:rsidRPr="00A30EF1">
        <w:rPr>
          <w:rFonts w:cstheme="minorHAnsi"/>
          <w:b/>
          <w:bCs/>
          <w:color w:val="27344C"/>
          <w:lang w:eastAsia="en-GB"/>
        </w:rPr>
        <w:t xml:space="preserve">Prioritatea 8: Asistență tehnică </w:t>
      </w:r>
    </w:p>
    <w:p w14:paraId="54F49CE5" w14:textId="77777777" w:rsidR="00E0629B" w:rsidRPr="00A30EF1" w:rsidRDefault="00E0629B" w:rsidP="00E0629B">
      <w:pPr>
        <w:snapToGrid w:val="0"/>
        <w:spacing w:before="120" w:after="120"/>
        <w:rPr>
          <w:rFonts w:asciiTheme="minorHAnsi" w:hAnsiTheme="minorHAnsi" w:cstheme="minorHAnsi"/>
          <w:b/>
          <w:bCs/>
          <w:color w:val="27344C"/>
          <w:sz w:val="22"/>
          <w:lang w:eastAsia="en-GB"/>
        </w:rPr>
      </w:pPr>
      <w:proofErr w:type="spellStart"/>
      <w:r w:rsidRPr="00A30EF1">
        <w:rPr>
          <w:rFonts w:asciiTheme="minorHAnsi" w:hAnsiTheme="minorHAnsi" w:cstheme="minorHAnsi"/>
          <w:b/>
          <w:bCs/>
          <w:color w:val="27344C"/>
          <w:sz w:val="22"/>
          <w:lang w:eastAsia="en-GB"/>
        </w:rPr>
        <w:t>Apelul</w:t>
      </w:r>
      <w:proofErr w:type="spellEnd"/>
      <w:r w:rsidRPr="00A30EF1">
        <w:rPr>
          <w:rFonts w:asciiTheme="minorHAnsi" w:hAnsiTheme="minorHAnsi" w:cstheme="minorHAnsi"/>
          <w:b/>
          <w:bCs/>
          <w:color w:val="27344C"/>
          <w:sz w:val="22"/>
          <w:lang w:eastAsia="en-GB"/>
        </w:rPr>
        <w:t xml:space="preserve"> de </w:t>
      </w:r>
      <w:proofErr w:type="spellStart"/>
      <w:r w:rsidRPr="00A30EF1">
        <w:rPr>
          <w:rFonts w:asciiTheme="minorHAnsi" w:hAnsiTheme="minorHAnsi" w:cstheme="minorHAnsi"/>
          <w:b/>
          <w:bCs/>
          <w:color w:val="27344C"/>
          <w:sz w:val="22"/>
          <w:lang w:eastAsia="en-GB"/>
        </w:rPr>
        <w:t>proiecte</w:t>
      </w:r>
      <w:proofErr w:type="spellEnd"/>
      <w:r w:rsidRPr="00A30EF1">
        <w:rPr>
          <w:rFonts w:asciiTheme="minorHAnsi" w:hAnsiTheme="minorHAnsi" w:cstheme="minorHAnsi"/>
          <w:b/>
          <w:bCs/>
          <w:color w:val="27344C"/>
          <w:sz w:val="22"/>
          <w:lang w:eastAsia="en-GB"/>
        </w:rPr>
        <w:t xml:space="preserve"> nr </w:t>
      </w:r>
      <w:r w:rsidRPr="00A30EF1">
        <w:rPr>
          <w:rFonts w:asciiTheme="minorHAnsi" w:hAnsiTheme="minorHAnsi" w:cstheme="minorHAnsi"/>
          <w:b/>
          <w:bCs/>
          <w:color w:val="27344C"/>
          <w:sz w:val="22"/>
          <w:lang w:val="ro-RO" w:eastAsia="en-GB"/>
        </w:rPr>
        <w:t>PR BI/P8/1/2023</w:t>
      </w:r>
    </w:p>
    <w:p w14:paraId="4733D2D6" w14:textId="77777777" w:rsidR="00E0629B" w:rsidRPr="00A30EF1" w:rsidRDefault="00E0629B" w:rsidP="00E0629B">
      <w:pPr>
        <w:snapToGrid w:val="0"/>
        <w:spacing w:before="120" w:after="120"/>
        <w:rPr>
          <w:rFonts w:asciiTheme="minorHAnsi" w:hAnsiTheme="minorHAnsi" w:cstheme="minorHAnsi"/>
          <w:b/>
          <w:bCs/>
          <w:color w:val="27344C"/>
          <w:sz w:val="22"/>
          <w:lang w:eastAsia="en-GB"/>
        </w:rPr>
      </w:pPr>
      <w:r w:rsidRPr="00A30EF1">
        <w:rPr>
          <w:rFonts w:asciiTheme="minorHAnsi" w:hAnsiTheme="minorHAnsi" w:cstheme="minorHAnsi"/>
          <w:b/>
          <w:bCs/>
          <w:color w:val="27344C"/>
          <w:sz w:val="22"/>
          <w:lang w:eastAsia="en-GB"/>
        </w:rPr>
        <w:t>Cod SMIS ...</w:t>
      </w:r>
    </w:p>
    <w:p w14:paraId="2A2C26D2" w14:textId="77777777" w:rsidR="00E0629B" w:rsidRPr="00A30EF1" w:rsidRDefault="00E0629B" w:rsidP="00E0629B">
      <w:pPr>
        <w:snapToGrid w:val="0"/>
        <w:spacing w:before="120" w:after="120"/>
        <w:rPr>
          <w:rFonts w:asciiTheme="minorHAnsi" w:hAnsiTheme="minorHAnsi" w:cstheme="minorHAnsi"/>
          <w:b/>
          <w:bCs/>
          <w:color w:val="27344C"/>
          <w:sz w:val="22"/>
          <w:lang w:eastAsia="en-GB"/>
        </w:rPr>
      </w:pPr>
      <w:r w:rsidRPr="00A30EF1">
        <w:rPr>
          <w:rFonts w:asciiTheme="minorHAnsi" w:hAnsiTheme="minorHAnsi" w:cstheme="minorHAnsi"/>
          <w:b/>
          <w:bCs/>
          <w:color w:val="27344C"/>
          <w:sz w:val="22"/>
          <w:lang w:eastAsia="en-GB"/>
        </w:rPr>
        <w:t xml:space="preserve">Solicitant: </w:t>
      </w:r>
    </w:p>
    <w:p w14:paraId="7ADA2046" w14:textId="77777777" w:rsidR="00E0629B" w:rsidRDefault="00E0629B" w:rsidP="00E0629B">
      <w:pPr>
        <w:pStyle w:val="ListParagraph"/>
        <w:snapToGrid w:val="0"/>
        <w:spacing w:before="120" w:after="120"/>
        <w:ind w:left="0" w:right="-777"/>
        <w:jc w:val="center"/>
        <w:rPr>
          <w:rFonts w:cstheme="minorHAnsi"/>
          <w:b/>
          <w:bCs/>
          <w:color w:val="27344C"/>
        </w:rPr>
      </w:pPr>
    </w:p>
    <w:p w14:paraId="1D152367" w14:textId="55E83453" w:rsidR="00E0629B" w:rsidRDefault="00E0629B" w:rsidP="00E0629B">
      <w:pPr>
        <w:pStyle w:val="ListParagraph"/>
        <w:snapToGrid w:val="0"/>
        <w:spacing w:before="120" w:after="120"/>
        <w:ind w:left="0" w:right="-777"/>
        <w:jc w:val="center"/>
        <w:rPr>
          <w:rFonts w:cstheme="minorHAnsi"/>
          <w:b/>
          <w:bCs/>
          <w:color w:val="27344C"/>
        </w:rPr>
      </w:pPr>
      <w:r>
        <w:rPr>
          <w:rFonts w:cstheme="minorHAnsi"/>
          <w:b/>
          <w:bCs/>
          <w:color w:val="27344C"/>
        </w:rPr>
        <w:t>GRILA DE VERIFICARE A ELIGIBILITĂȚII LA  ETAPA DE CONTRACTARE</w:t>
      </w:r>
      <w:r w:rsidR="00B911FD">
        <w:rPr>
          <w:rStyle w:val="FootnoteReference"/>
          <w:rFonts w:cstheme="minorHAnsi"/>
          <w:b/>
          <w:bCs/>
          <w:color w:val="27344C"/>
        </w:rPr>
        <w:footnoteReference w:id="1"/>
      </w:r>
    </w:p>
    <w:p w14:paraId="4EFBF791" w14:textId="77777777" w:rsidR="00E0629B" w:rsidRDefault="00E0629B" w:rsidP="00E0629B">
      <w:pPr>
        <w:pStyle w:val="ListParagraph"/>
        <w:snapToGrid w:val="0"/>
        <w:spacing w:before="120" w:after="120"/>
        <w:ind w:left="0" w:right="-777"/>
        <w:rPr>
          <w:rFonts w:cstheme="minorHAnsi"/>
          <w:b/>
          <w:bCs/>
          <w:color w:val="27344C"/>
        </w:rPr>
      </w:pPr>
    </w:p>
    <w:p w14:paraId="335544A7" w14:textId="77777777" w:rsidR="00E0629B" w:rsidRDefault="00E0629B" w:rsidP="00E0629B">
      <w:pPr>
        <w:pStyle w:val="ListParagraph"/>
        <w:snapToGrid w:val="0"/>
        <w:spacing w:before="120" w:after="120"/>
        <w:ind w:left="0" w:right="-777"/>
        <w:jc w:val="center"/>
        <w:rPr>
          <w:rFonts w:cstheme="minorHAnsi"/>
          <w:b/>
          <w:bCs/>
          <w:color w:val="27344C"/>
        </w:rPr>
      </w:pPr>
    </w:p>
    <w:tbl>
      <w:tblPr>
        <w:tblStyle w:val="TableGrid"/>
        <w:tblW w:w="15446" w:type="dxa"/>
        <w:tblLook w:val="04A0" w:firstRow="1" w:lastRow="0" w:firstColumn="1" w:lastColumn="0" w:noHBand="0" w:noVBand="1"/>
      </w:tblPr>
      <w:tblGrid>
        <w:gridCol w:w="640"/>
        <w:gridCol w:w="5876"/>
        <w:gridCol w:w="707"/>
        <w:gridCol w:w="707"/>
        <w:gridCol w:w="706"/>
        <w:gridCol w:w="6810"/>
      </w:tblGrid>
      <w:tr w:rsidR="00E0629B" w14:paraId="4365CA16" w14:textId="77777777" w:rsidTr="00B911FD">
        <w:tc>
          <w:tcPr>
            <w:tcW w:w="6516" w:type="dxa"/>
            <w:gridSpan w:val="2"/>
            <w:tcBorders>
              <w:top w:val="single" w:sz="4" w:space="0" w:color="auto"/>
              <w:left w:val="single" w:sz="4" w:space="0" w:color="auto"/>
              <w:bottom w:val="single" w:sz="4" w:space="0" w:color="auto"/>
              <w:right w:val="single" w:sz="4" w:space="0" w:color="auto"/>
            </w:tcBorders>
            <w:shd w:val="clear" w:color="auto" w:fill="D0ECFC"/>
            <w:hideMark/>
          </w:tcPr>
          <w:p w14:paraId="69377F60" w14:textId="77777777" w:rsidR="00E0629B" w:rsidRDefault="00E0629B">
            <w:pPr>
              <w:pStyle w:val="ListParagraph"/>
              <w:snapToGrid w:val="0"/>
              <w:spacing w:before="120" w:after="120"/>
              <w:ind w:left="0" w:right="-777"/>
              <w:jc w:val="center"/>
              <w:rPr>
                <w:rFonts w:cstheme="minorHAnsi"/>
                <w:b/>
                <w:bCs/>
                <w:color w:val="27344C"/>
              </w:rPr>
            </w:pPr>
            <w:r>
              <w:rPr>
                <w:rFonts w:cstheme="minorHAnsi"/>
                <w:b/>
                <w:bCs/>
                <w:color w:val="27344C"/>
              </w:rPr>
              <w:t xml:space="preserve">CRITERII DE EVALUARE A </w:t>
            </w:r>
          </w:p>
          <w:p w14:paraId="111E755F" w14:textId="77777777" w:rsidR="00E0629B" w:rsidRDefault="00E0629B">
            <w:pPr>
              <w:pStyle w:val="ListParagraph"/>
              <w:snapToGrid w:val="0"/>
              <w:spacing w:before="120" w:after="120"/>
              <w:ind w:left="0" w:right="-777"/>
              <w:jc w:val="center"/>
              <w:rPr>
                <w:rFonts w:cstheme="minorHAnsi"/>
                <w:b/>
                <w:bCs/>
                <w:color w:val="27344C"/>
              </w:rPr>
            </w:pPr>
            <w:r>
              <w:rPr>
                <w:rFonts w:cstheme="minorHAnsi"/>
                <w:b/>
                <w:bCs/>
                <w:color w:val="27344C"/>
              </w:rPr>
              <w:t>ELIGIBILITĂȚII CERERII DE FINANȚARE</w:t>
            </w:r>
          </w:p>
        </w:tc>
        <w:tc>
          <w:tcPr>
            <w:tcW w:w="707" w:type="dxa"/>
            <w:tcBorders>
              <w:top w:val="single" w:sz="4" w:space="0" w:color="auto"/>
              <w:left w:val="single" w:sz="4" w:space="0" w:color="auto"/>
              <w:bottom w:val="single" w:sz="4" w:space="0" w:color="auto"/>
              <w:right w:val="single" w:sz="4" w:space="0" w:color="auto"/>
            </w:tcBorders>
            <w:shd w:val="clear" w:color="auto" w:fill="D0ECFC"/>
            <w:hideMark/>
          </w:tcPr>
          <w:p w14:paraId="58897BC7"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t>DA</w:t>
            </w:r>
          </w:p>
        </w:tc>
        <w:tc>
          <w:tcPr>
            <w:tcW w:w="707" w:type="dxa"/>
            <w:tcBorders>
              <w:top w:val="single" w:sz="4" w:space="0" w:color="auto"/>
              <w:left w:val="single" w:sz="4" w:space="0" w:color="auto"/>
              <w:bottom w:val="single" w:sz="4" w:space="0" w:color="auto"/>
              <w:right w:val="single" w:sz="4" w:space="0" w:color="auto"/>
            </w:tcBorders>
            <w:shd w:val="clear" w:color="auto" w:fill="D0ECFC"/>
            <w:hideMark/>
          </w:tcPr>
          <w:p w14:paraId="2D5E58F6"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t>NU</w:t>
            </w:r>
          </w:p>
        </w:tc>
        <w:tc>
          <w:tcPr>
            <w:tcW w:w="706" w:type="dxa"/>
            <w:tcBorders>
              <w:top w:val="single" w:sz="4" w:space="0" w:color="auto"/>
              <w:left w:val="single" w:sz="4" w:space="0" w:color="auto"/>
              <w:bottom w:val="single" w:sz="4" w:space="0" w:color="auto"/>
              <w:right w:val="single" w:sz="4" w:space="0" w:color="auto"/>
            </w:tcBorders>
            <w:shd w:val="clear" w:color="auto" w:fill="D0ECFC"/>
            <w:hideMark/>
          </w:tcPr>
          <w:p w14:paraId="17879CC7"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t>NA</w:t>
            </w:r>
          </w:p>
        </w:tc>
        <w:tc>
          <w:tcPr>
            <w:tcW w:w="6810" w:type="dxa"/>
            <w:tcBorders>
              <w:top w:val="single" w:sz="4" w:space="0" w:color="auto"/>
              <w:left w:val="single" w:sz="4" w:space="0" w:color="auto"/>
              <w:bottom w:val="single" w:sz="4" w:space="0" w:color="auto"/>
              <w:right w:val="single" w:sz="4" w:space="0" w:color="auto"/>
            </w:tcBorders>
            <w:shd w:val="clear" w:color="auto" w:fill="D0ECFC"/>
            <w:hideMark/>
          </w:tcPr>
          <w:p w14:paraId="489635BD" w14:textId="77777777" w:rsidR="00E0629B" w:rsidRDefault="00E0629B">
            <w:pPr>
              <w:snapToGrid w:val="0"/>
              <w:spacing w:before="120" w:after="120"/>
              <w:ind w:right="-777"/>
              <w:jc w:val="both"/>
              <w:rPr>
                <w:rFonts w:asciiTheme="minorHAnsi" w:hAnsiTheme="minorHAnsi" w:cstheme="minorHAnsi"/>
                <w:b/>
                <w:bCs/>
                <w:color w:val="27344C"/>
              </w:rPr>
            </w:pPr>
            <w:r>
              <w:rPr>
                <w:rFonts w:asciiTheme="minorHAnsi" w:hAnsiTheme="minorHAnsi" w:cstheme="minorHAnsi"/>
                <w:b/>
                <w:bCs/>
                <w:color w:val="27344C"/>
              </w:rPr>
              <w:t xml:space="preserve">Ce se </w:t>
            </w:r>
            <w:proofErr w:type="spellStart"/>
            <w:r>
              <w:rPr>
                <w:rFonts w:asciiTheme="minorHAnsi" w:hAnsiTheme="minorHAnsi" w:cstheme="minorHAnsi"/>
                <w:b/>
                <w:bCs/>
                <w:color w:val="27344C"/>
              </w:rPr>
              <w:t>verifică</w:t>
            </w:r>
            <w:proofErr w:type="spellEnd"/>
            <w:r>
              <w:rPr>
                <w:rFonts w:asciiTheme="minorHAnsi" w:hAnsiTheme="minorHAnsi" w:cstheme="minorHAnsi"/>
                <w:b/>
                <w:bCs/>
                <w:color w:val="27344C"/>
              </w:rPr>
              <w:t>?</w:t>
            </w:r>
          </w:p>
          <w:p w14:paraId="18B45B4F" w14:textId="77777777" w:rsidR="00BC6567" w:rsidRDefault="00E0629B">
            <w:pPr>
              <w:pStyle w:val="ListParagraph"/>
              <w:snapToGrid w:val="0"/>
              <w:spacing w:before="120" w:after="120"/>
              <w:ind w:left="0" w:right="-777"/>
              <w:jc w:val="both"/>
              <w:rPr>
                <w:rFonts w:cstheme="minorHAnsi"/>
                <w:b/>
                <w:bCs/>
                <w:color w:val="27344C"/>
              </w:rPr>
            </w:pPr>
            <w:r>
              <w:rPr>
                <w:rFonts w:cstheme="minorHAnsi"/>
                <w:b/>
                <w:bCs/>
                <w:color w:val="27344C"/>
              </w:rPr>
              <w:t>Dacă la finalul etapei de contractare unul din criteriile</w:t>
            </w:r>
            <w:r w:rsidR="00B911FD">
              <w:rPr>
                <w:rFonts w:cstheme="minorHAnsi"/>
                <w:b/>
                <w:bCs/>
                <w:color w:val="27344C"/>
              </w:rPr>
              <w:t xml:space="preserve"> </w:t>
            </w:r>
            <w:r>
              <w:rPr>
                <w:rFonts w:cstheme="minorHAnsi"/>
                <w:b/>
                <w:bCs/>
                <w:color w:val="27344C"/>
              </w:rPr>
              <w:t xml:space="preserve">de mai jos este </w:t>
            </w:r>
          </w:p>
          <w:p w14:paraId="0829B733" w14:textId="6FCFF9F0" w:rsidR="00E0629B" w:rsidRDefault="00E0629B">
            <w:pPr>
              <w:pStyle w:val="ListParagraph"/>
              <w:snapToGrid w:val="0"/>
              <w:spacing w:before="120" w:after="120"/>
              <w:ind w:left="0" w:right="-777"/>
              <w:jc w:val="both"/>
              <w:rPr>
                <w:rFonts w:cstheme="minorHAnsi"/>
                <w:b/>
                <w:bCs/>
                <w:color w:val="27344C"/>
              </w:rPr>
            </w:pPr>
            <w:r>
              <w:rPr>
                <w:rFonts w:cstheme="minorHAnsi"/>
                <w:b/>
                <w:bCs/>
                <w:color w:val="27344C"/>
              </w:rPr>
              <w:t>bifat cu NU, proiectul se va</w:t>
            </w:r>
            <w:r w:rsidR="00B911FD">
              <w:rPr>
                <w:rFonts w:cstheme="minorHAnsi"/>
                <w:b/>
                <w:bCs/>
                <w:color w:val="27344C"/>
              </w:rPr>
              <w:t xml:space="preserve"> </w:t>
            </w:r>
            <w:r>
              <w:rPr>
                <w:rFonts w:cstheme="minorHAnsi"/>
                <w:b/>
                <w:bCs/>
                <w:color w:val="27344C"/>
              </w:rPr>
              <w:t>respinge</w:t>
            </w:r>
          </w:p>
        </w:tc>
      </w:tr>
      <w:tr w:rsidR="00E0629B" w14:paraId="1D92BCAC" w14:textId="77777777" w:rsidTr="00B911FD">
        <w:tc>
          <w:tcPr>
            <w:tcW w:w="1544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068E6D" w14:textId="77777777" w:rsidR="00E0629B" w:rsidRDefault="00E0629B">
            <w:pPr>
              <w:pStyle w:val="ListParagraph"/>
              <w:snapToGrid w:val="0"/>
              <w:spacing w:before="120" w:after="120"/>
              <w:ind w:left="0" w:right="-777"/>
              <w:jc w:val="center"/>
              <w:rPr>
                <w:rFonts w:cstheme="minorHAnsi"/>
                <w:b/>
                <w:bCs/>
                <w:color w:val="27344C"/>
              </w:rPr>
            </w:pPr>
            <w:r>
              <w:rPr>
                <w:rFonts w:cstheme="minorHAnsi"/>
                <w:b/>
                <w:bCs/>
                <w:color w:val="27344C"/>
              </w:rPr>
              <w:t>ELIGIBILITATEA SOLICITANTULUI</w:t>
            </w:r>
          </w:p>
        </w:tc>
      </w:tr>
      <w:tr w:rsidR="00E0629B" w14:paraId="63337F46"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215CDA7E" w14:textId="77777777" w:rsidR="00E0629B" w:rsidRDefault="00E0629B">
            <w:pPr>
              <w:pStyle w:val="ListParagraph"/>
              <w:tabs>
                <w:tab w:val="left" w:pos="252"/>
                <w:tab w:val="center" w:pos="561"/>
              </w:tabs>
              <w:snapToGrid w:val="0"/>
              <w:spacing w:before="120" w:after="120"/>
              <w:ind w:left="0" w:right="-777"/>
              <w:rPr>
                <w:rFonts w:cstheme="minorHAnsi"/>
                <w:b/>
                <w:bCs/>
                <w:color w:val="27344C"/>
              </w:rPr>
            </w:pPr>
            <w:r>
              <w:rPr>
                <w:rFonts w:cstheme="minorHAnsi"/>
                <w:b/>
                <w:bCs/>
                <w:color w:val="27344C"/>
              </w:rPr>
              <w:tab/>
              <w:t>1.</w:t>
            </w:r>
            <w:r>
              <w:rPr>
                <w:rFonts w:cstheme="minorHAnsi"/>
                <w:b/>
                <w:bCs/>
                <w:color w:val="27344C"/>
              </w:rPr>
              <w:tab/>
              <w:t>1</w:t>
            </w:r>
          </w:p>
        </w:tc>
        <w:tc>
          <w:tcPr>
            <w:tcW w:w="5876" w:type="dxa"/>
            <w:tcBorders>
              <w:top w:val="single" w:sz="4" w:space="0" w:color="auto"/>
              <w:left w:val="single" w:sz="4" w:space="0" w:color="auto"/>
              <w:bottom w:val="single" w:sz="4" w:space="0" w:color="auto"/>
              <w:right w:val="single" w:sz="4" w:space="0" w:color="auto"/>
            </w:tcBorders>
            <w:hideMark/>
          </w:tcPr>
          <w:p w14:paraId="129E80A5" w14:textId="78FBC038" w:rsidR="00E0629B" w:rsidRDefault="00E0629B">
            <w:pPr>
              <w:pStyle w:val="ListParagraph"/>
              <w:snapToGrid w:val="0"/>
              <w:spacing w:before="120" w:after="120"/>
              <w:ind w:left="0"/>
              <w:jc w:val="both"/>
              <w:rPr>
                <w:rFonts w:cstheme="minorHAnsi"/>
                <w:color w:val="27344C"/>
              </w:rPr>
            </w:pPr>
            <w:r>
              <w:rPr>
                <w:rFonts w:cstheme="minorHAnsi"/>
                <w:color w:val="27344C"/>
              </w:rPr>
              <w:t>Solicitantul este Agenția pentru Dezvoltare  Regională</w:t>
            </w:r>
            <w:r w:rsidR="00D70811">
              <w:rPr>
                <w:rFonts w:cstheme="minorHAnsi"/>
                <w:color w:val="27344C"/>
              </w:rPr>
              <w:t xml:space="preserve"> București-Ilfov</w:t>
            </w:r>
            <w:r>
              <w:rPr>
                <w:rFonts w:cstheme="minorHAnsi"/>
                <w:color w:val="27344C"/>
              </w:rPr>
              <w:t xml:space="preserve">, organism neguvernamental, nonprofit, de utilitate publică, cu personalitate juridică, ce funcţionează în domeniul dezvoltării regionale, cu rol de autoritate de </w:t>
            </w:r>
            <w:r>
              <w:rPr>
                <w:rFonts w:cstheme="minorHAnsi"/>
                <w:color w:val="27344C"/>
              </w:rPr>
              <w:lastRenderedPageBreak/>
              <w:t>management, în condițiile legii 315/2004, cu rol de Autoritate de Management pentru Programul Regional București-Ilfov 2021-2027 conform Legii nr. 277/26.11.2021 pentru aprobarea Ordonanţei de urgenţă a Guvernului nr. 122/2020 privind unele măsuri pentru asigurarea eficientizării procesului decizional al fondurilor externe nerambursabile destinate dezvoltării regionale în România</w:t>
            </w:r>
          </w:p>
        </w:tc>
        <w:tc>
          <w:tcPr>
            <w:tcW w:w="707" w:type="dxa"/>
            <w:tcBorders>
              <w:top w:val="single" w:sz="4" w:space="0" w:color="auto"/>
              <w:left w:val="single" w:sz="4" w:space="0" w:color="auto"/>
              <w:bottom w:val="single" w:sz="4" w:space="0" w:color="auto"/>
              <w:right w:val="single" w:sz="4" w:space="0" w:color="auto"/>
            </w:tcBorders>
          </w:tcPr>
          <w:p w14:paraId="65B9F668"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2A2EE407"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63EE97C3"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tcPr>
          <w:p w14:paraId="53410F05" w14:textId="77777777" w:rsidR="00E0629B" w:rsidRDefault="00E0629B">
            <w:pPr>
              <w:snapToGrid w:val="0"/>
              <w:spacing w:before="120" w:after="120"/>
              <w:ind w:right="-777"/>
              <w:rPr>
                <w:rFonts w:asciiTheme="minorHAnsi" w:hAnsiTheme="minorHAnsi" w:cstheme="minorHAnsi"/>
                <w:color w:val="27344C"/>
                <w:sz w:val="22"/>
              </w:rPr>
            </w:pPr>
            <w:proofErr w:type="spellStart"/>
            <w:r>
              <w:rPr>
                <w:rFonts w:asciiTheme="minorHAnsi" w:hAnsiTheme="minorHAnsi" w:cstheme="minorHAnsi"/>
                <w:color w:val="27344C"/>
                <w:sz w:val="22"/>
              </w:rPr>
              <w:t>Documente</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verificate</w:t>
            </w:r>
            <w:proofErr w:type="spellEnd"/>
            <w:r>
              <w:rPr>
                <w:rFonts w:asciiTheme="minorHAnsi" w:hAnsiTheme="minorHAnsi" w:cstheme="minorHAnsi"/>
                <w:color w:val="27344C"/>
                <w:sz w:val="22"/>
              </w:rPr>
              <w:t>:</w:t>
            </w:r>
          </w:p>
          <w:p w14:paraId="01EA2456" w14:textId="77777777" w:rsidR="00E0629B" w:rsidRDefault="00E0629B">
            <w:pPr>
              <w:snapToGrid w:val="0"/>
              <w:spacing w:before="120" w:after="120"/>
              <w:ind w:right="-777"/>
              <w:rPr>
                <w:rFonts w:asciiTheme="minorHAnsi" w:hAnsiTheme="minorHAnsi" w:cstheme="minorHAnsi"/>
                <w:color w:val="27344C"/>
                <w:sz w:val="22"/>
              </w:rPr>
            </w:pPr>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Anexa</w:t>
            </w:r>
            <w:proofErr w:type="spellEnd"/>
            <w:r>
              <w:rPr>
                <w:rFonts w:asciiTheme="minorHAnsi" w:hAnsiTheme="minorHAnsi" w:cstheme="minorHAnsi"/>
                <w:color w:val="27344C"/>
                <w:sz w:val="22"/>
              </w:rPr>
              <w:t xml:space="preserve"> 2_Declarația </w:t>
            </w:r>
            <w:proofErr w:type="spellStart"/>
            <w:r>
              <w:rPr>
                <w:rFonts w:asciiTheme="minorHAnsi" w:hAnsiTheme="minorHAnsi" w:cstheme="minorHAnsi"/>
                <w:color w:val="27344C"/>
                <w:sz w:val="22"/>
              </w:rPr>
              <w:t>unică</w:t>
            </w:r>
            <w:proofErr w:type="spellEnd"/>
            <w:r>
              <w:rPr>
                <w:rFonts w:asciiTheme="minorHAnsi" w:hAnsiTheme="minorHAnsi" w:cstheme="minorHAnsi"/>
                <w:color w:val="27344C"/>
                <w:sz w:val="22"/>
              </w:rPr>
              <w:t>;</w:t>
            </w:r>
          </w:p>
          <w:p w14:paraId="3FED9030" w14:textId="77777777" w:rsidR="002F2E0E" w:rsidRDefault="00E0629B">
            <w:pPr>
              <w:pStyle w:val="ListParagraph"/>
              <w:snapToGrid w:val="0"/>
              <w:spacing w:before="120" w:after="120"/>
              <w:ind w:left="0" w:right="-777"/>
              <w:rPr>
                <w:rFonts w:cstheme="minorHAnsi"/>
                <w:color w:val="27344C"/>
              </w:rPr>
            </w:pPr>
            <w:r>
              <w:rPr>
                <w:rFonts w:cstheme="minorHAnsi"/>
                <w:color w:val="27344C"/>
              </w:rPr>
              <w:t xml:space="preserve">• Documente statutare ale solicitantului actualizate, consolidate/ </w:t>
            </w:r>
          </w:p>
          <w:p w14:paraId="7A333A3B" w14:textId="0998A48E" w:rsidR="00E0629B" w:rsidRDefault="00E0629B">
            <w:pPr>
              <w:pStyle w:val="ListParagraph"/>
              <w:snapToGrid w:val="0"/>
              <w:spacing w:before="120" w:after="120"/>
              <w:ind w:left="0" w:right="-777"/>
              <w:rPr>
                <w:rFonts w:cstheme="minorHAnsi"/>
                <w:color w:val="27344C"/>
              </w:rPr>
            </w:pPr>
            <w:r>
              <w:rPr>
                <w:rFonts w:cstheme="minorHAnsi"/>
                <w:color w:val="27344C"/>
              </w:rPr>
              <w:lastRenderedPageBreak/>
              <w:t>împreună cu toate modificările, dacă este cazul;</w:t>
            </w:r>
          </w:p>
          <w:p w14:paraId="1A4DD1F6" w14:textId="77777777" w:rsidR="00E0629B" w:rsidRDefault="00E0629B" w:rsidP="00E0629B">
            <w:pPr>
              <w:pStyle w:val="ListParagraph"/>
              <w:numPr>
                <w:ilvl w:val="0"/>
                <w:numId w:val="36"/>
              </w:numPr>
              <w:snapToGrid w:val="0"/>
              <w:spacing w:before="120" w:after="120" w:line="256" w:lineRule="auto"/>
              <w:ind w:left="183" w:hanging="183"/>
              <w:rPr>
                <w:rFonts w:cstheme="minorHAnsi"/>
                <w:color w:val="27344C"/>
              </w:rPr>
            </w:pPr>
            <w:r>
              <w:rPr>
                <w:rFonts w:cstheme="minorHAnsi"/>
                <w:color w:val="27344C"/>
              </w:rPr>
              <w:t>Formularul cererii de finanțare</w:t>
            </w:r>
          </w:p>
          <w:p w14:paraId="367C8CD4" w14:textId="77777777" w:rsidR="00E0629B" w:rsidRDefault="00E0629B">
            <w:pPr>
              <w:snapToGrid w:val="0"/>
              <w:spacing w:before="120" w:after="120"/>
              <w:rPr>
                <w:rFonts w:cstheme="minorHAnsi"/>
                <w:color w:val="27344C"/>
              </w:rPr>
            </w:pPr>
          </w:p>
        </w:tc>
      </w:tr>
      <w:tr w:rsidR="00E0629B" w14:paraId="32AE0DBC"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49A68D9A"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lastRenderedPageBreak/>
              <w:t>2</w:t>
            </w:r>
          </w:p>
        </w:tc>
        <w:tc>
          <w:tcPr>
            <w:tcW w:w="5876" w:type="dxa"/>
            <w:tcBorders>
              <w:top w:val="single" w:sz="4" w:space="0" w:color="auto"/>
              <w:left w:val="single" w:sz="4" w:space="0" w:color="auto"/>
              <w:bottom w:val="single" w:sz="4" w:space="0" w:color="auto"/>
              <w:right w:val="single" w:sz="4" w:space="0" w:color="auto"/>
            </w:tcBorders>
            <w:hideMark/>
          </w:tcPr>
          <w:p w14:paraId="15931960" w14:textId="77777777" w:rsidR="00E0629B" w:rsidRDefault="00E0629B">
            <w:pPr>
              <w:pStyle w:val="ListParagraph"/>
              <w:snapToGrid w:val="0"/>
              <w:spacing w:before="120" w:after="120"/>
              <w:ind w:left="0"/>
              <w:jc w:val="both"/>
              <w:rPr>
                <w:rFonts w:cstheme="minorHAnsi"/>
                <w:bCs/>
                <w:color w:val="27344C"/>
              </w:rPr>
            </w:pPr>
            <w:r>
              <w:rPr>
                <w:rFonts w:cstheme="minorHAnsi"/>
                <w:bCs/>
                <w:color w:val="27344C"/>
              </w:rPr>
              <w:t>Solicitantul de finanțare și/sau reprezentantul legal al solicitantului de finanțare/împuternicitul reprezentantului legal al  solicitantului de finanțare NU se încadrează în niciuna din situaţiile prezentante în Anexa 2_Declarația unică și își asumă respectarea pe  toată perioada procesului de evaluare, selecție şi contractare, pe perioada de implementare și durabilitate a deciziei de finanțare, a tuturor condițiilor detaliate în cadrul Anexei 2_Declarația unică.</w:t>
            </w:r>
          </w:p>
        </w:tc>
        <w:tc>
          <w:tcPr>
            <w:tcW w:w="707" w:type="dxa"/>
            <w:tcBorders>
              <w:top w:val="single" w:sz="4" w:space="0" w:color="auto"/>
              <w:left w:val="single" w:sz="4" w:space="0" w:color="auto"/>
              <w:bottom w:val="single" w:sz="4" w:space="0" w:color="auto"/>
              <w:right w:val="single" w:sz="4" w:space="0" w:color="auto"/>
            </w:tcBorders>
          </w:tcPr>
          <w:p w14:paraId="474135D7"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2BBB5B43"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4DA8F13B"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653B40BE" w14:textId="77777777" w:rsidR="00E0629B" w:rsidRDefault="00E0629B">
            <w:pPr>
              <w:pStyle w:val="ListParagraph"/>
              <w:snapToGrid w:val="0"/>
              <w:spacing w:before="120" w:after="120"/>
              <w:ind w:left="0"/>
              <w:rPr>
                <w:rFonts w:cstheme="minorHAnsi"/>
                <w:b/>
                <w:color w:val="27344C"/>
              </w:rPr>
            </w:pPr>
            <w:r>
              <w:rPr>
                <w:rFonts w:cstheme="minorHAnsi"/>
                <w:b/>
                <w:color w:val="27344C"/>
              </w:rPr>
              <w:t>Documente verificate:</w:t>
            </w:r>
          </w:p>
          <w:p w14:paraId="2D2FB0D6" w14:textId="77777777" w:rsidR="00E0629B" w:rsidRDefault="00E0629B" w:rsidP="00673BE7">
            <w:pPr>
              <w:numPr>
                <w:ilvl w:val="0"/>
                <w:numId w:val="37"/>
              </w:numPr>
              <w:tabs>
                <w:tab w:val="left" w:pos="336"/>
              </w:tabs>
              <w:snapToGrid w:val="0"/>
              <w:spacing w:after="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Anexa 2_Declarația unică;</w:t>
            </w:r>
          </w:p>
          <w:p w14:paraId="199FC63B" w14:textId="77777777" w:rsidR="00E0629B" w:rsidRDefault="00E0629B" w:rsidP="00673BE7">
            <w:pPr>
              <w:numPr>
                <w:ilvl w:val="0"/>
                <w:numId w:val="37"/>
              </w:numPr>
              <w:tabs>
                <w:tab w:val="left" w:pos="360"/>
              </w:tabs>
              <w:snapToGrid w:val="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Documente statutare ale solicitantului actualizate,</w:t>
            </w:r>
            <w:r>
              <w:rPr>
                <w:rFonts w:asciiTheme="minorHAnsi" w:hAnsiTheme="minorHAnsi" w:cstheme="minorHAnsi"/>
                <w:sz w:val="22"/>
                <w:lang w:val="ro-RO"/>
              </w:rPr>
              <w:t xml:space="preserve"> </w:t>
            </w:r>
            <w:r>
              <w:rPr>
                <w:rFonts w:asciiTheme="minorHAnsi" w:hAnsiTheme="minorHAnsi" w:cstheme="minorHAnsi"/>
                <w:bCs/>
                <w:color w:val="27344C"/>
                <w:sz w:val="22"/>
                <w:lang w:val="ro-RO"/>
              </w:rPr>
              <w:t>consolidate/ împreună cu toate modificările, dacă este cazul;</w:t>
            </w:r>
          </w:p>
          <w:p w14:paraId="218479A9" w14:textId="59D070B3" w:rsidR="00E0629B" w:rsidRDefault="00E0629B" w:rsidP="00673BE7">
            <w:pPr>
              <w:numPr>
                <w:ilvl w:val="0"/>
                <w:numId w:val="37"/>
              </w:numPr>
              <w:tabs>
                <w:tab w:val="left" w:pos="276"/>
              </w:tabs>
              <w:snapToGrid w:val="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Documentul privind identificarea reprezentantului legal al solicitantului de finanțare</w:t>
            </w:r>
            <w:r w:rsidR="00BC6567">
              <w:rPr>
                <w:rFonts w:asciiTheme="minorHAnsi" w:hAnsiTheme="minorHAnsi" w:cstheme="minorHAnsi"/>
                <w:bCs/>
                <w:color w:val="27344C"/>
                <w:sz w:val="22"/>
                <w:lang w:val="ro-RO"/>
              </w:rPr>
              <w:t>/persoanei împuternicite</w:t>
            </w:r>
          </w:p>
          <w:p w14:paraId="63281BCD" w14:textId="1853C2F1" w:rsidR="00BC6567" w:rsidRPr="00BC6567" w:rsidRDefault="00E0629B" w:rsidP="00BC6567">
            <w:pPr>
              <w:numPr>
                <w:ilvl w:val="0"/>
                <w:numId w:val="37"/>
              </w:numPr>
              <w:tabs>
                <w:tab w:val="left" w:pos="276"/>
              </w:tabs>
              <w:snapToGrid w:val="0"/>
              <w:contextualSpacing/>
              <w:jc w:val="both"/>
              <w:rPr>
                <w:rFonts w:ascii="Calibri" w:hAnsi="Calibri" w:cs="Calibri"/>
                <w:bCs/>
                <w:color w:val="27344C"/>
                <w:sz w:val="22"/>
                <w:lang w:val="ro-RO"/>
              </w:rPr>
            </w:pPr>
            <w:r w:rsidRPr="00BC6567">
              <w:rPr>
                <w:rFonts w:ascii="Calibri" w:hAnsi="Calibri" w:cs="Calibri"/>
                <w:bCs/>
                <w:color w:val="27344C"/>
                <w:sz w:val="22"/>
                <w:lang w:val="ro-RO"/>
              </w:rPr>
              <w:t>Mandatul spec</w:t>
            </w:r>
            <w:r w:rsidR="00D70811">
              <w:rPr>
                <w:rFonts w:ascii="Calibri" w:hAnsi="Calibri" w:cs="Calibri"/>
                <w:bCs/>
                <w:color w:val="27344C"/>
                <w:sz w:val="22"/>
                <w:lang w:val="ro-RO"/>
              </w:rPr>
              <w:t>ial/</w:t>
            </w:r>
            <w:r w:rsidR="00BC6567" w:rsidRPr="00BC6567">
              <w:rPr>
                <w:rFonts w:ascii="Calibri" w:hAnsi="Calibri" w:cs="Calibri"/>
                <w:sz w:val="22"/>
              </w:rPr>
              <w:t xml:space="preserve"> </w:t>
            </w:r>
            <w:proofErr w:type="spellStart"/>
            <w:r w:rsidR="00BC6567" w:rsidRPr="00BC6567">
              <w:rPr>
                <w:rFonts w:ascii="Calibri" w:hAnsi="Calibri" w:cs="Calibri"/>
                <w:bCs/>
                <w:color w:val="27344C"/>
                <w:sz w:val="22"/>
              </w:rPr>
              <w:t>actul</w:t>
            </w:r>
            <w:proofErr w:type="spellEnd"/>
            <w:r w:rsidR="00BC6567" w:rsidRPr="00BC6567">
              <w:rPr>
                <w:rFonts w:ascii="Calibri" w:hAnsi="Calibri" w:cs="Calibri"/>
                <w:bCs/>
                <w:color w:val="27344C"/>
                <w:sz w:val="22"/>
              </w:rPr>
              <w:t xml:space="preserve"> care </w:t>
            </w:r>
            <w:proofErr w:type="spellStart"/>
            <w:r w:rsidR="00BC6567" w:rsidRPr="00BC6567">
              <w:rPr>
                <w:rFonts w:ascii="Calibri" w:hAnsi="Calibri" w:cs="Calibri"/>
                <w:bCs/>
                <w:color w:val="27344C"/>
                <w:sz w:val="22"/>
              </w:rPr>
              <w:t>demonstrează</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calitatea</w:t>
            </w:r>
            <w:proofErr w:type="spellEnd"/>
            <w:r w:rsidR="00BC6567" w:rsidRPr="00BC6567">
              <w:rPr>
                <w:rFonts w:ascii="Calibri" w:hAnsi="Calibri" w:cs="Calibri"/>
                <w:bCs/>
                <w:color w:val="27344C"/>
                <w:sz w:val="22"/>
              </w:rPr>
              <w:t xml:space="preserve"> de </w:t>
            </w:r>
            <w:proofErr w:type="spellStart"/>
            <w:r w:rsidR="00BC6567" w:rsidRPr="00BC6567">
              <w:rPr>
                <w:rFonts w:ascii="Calibri" w:hAnsi="Calibri" w:cs="Calibri"/>
                <w:bCs/>
                <w:color w:val="27344C"/>
                <w:sz w:val="22"/>
              </w:rPr>
              <w:t>reprezentant</w:t>
            </w:r>
            <w:proofErr w:type="spellEnd"/>
            <w:r w:rsidR="00BC6567" w:rsidRPr="00BC6567">
              <w:rPr>
                <w:rFonts w:ascii="Calibri" w:hAnsi="Calibri" w:cs="Calibri"/>
                <w:bCs/>
                <w:color w:val="27344C"/>
                <w:sz w:val="22"/>
              </w:rPr>
              <w:t xml:space="preserve"> legal al </w:t>
            </w:r>
            <w:proofErr w:type="spellStart"/>
            <w:r w:rsidR="00BC6567" w:rsidRPr="00BC6567">
              <w:rPr>
                <w:rFonts w:ascii="Calibri" w:hAnsi="Calibri" w:cs="Calibri"/>
                <w:bCs/>
                <w:color w:val="27344C"/>
                <w:sz w:val="22"/>
              </w:rPr>
              <w:t>solicitantului</w:t>
            </w:r>
            <w:proofErr w:type="spellEnd"/>
            <w:r w:rsidR="00BC6567" w:rsidRPr="00BC6567">
              <w:rPr>
                <w:rFonts w:ascii="Calibri" w:hAnsi="Calibri" w:cs="Calibri"/>
                <w:bCs/>
                <w:color w:val="27344C"/>
                <w:sz w:val="22"/>
              </w:rPr>
              <w:t xml:space="preserve"> / </w:t>
            </w:r>
            <w:proofErr w:type="spellStart"/>
            <w:r w:rsidR="00BC6567" w:rsidRPr="00BC6567">
              <w:rPr>
                <w:rFonts w:ascii="Calibri" w:hAnsi="Calibri" w:cs="Calibri"/>
                <w:bCs/>
                <w:color w:val="27344C"/>
                <w:sz w:val="22"/>
              </w:rPr>
              <w:t>actul</w:t>
            </w:r>
            <w:proofErr w:type="spellEnd"/>
            <w:r w:rsidR="00BC6567" w:rsidRPr="00BC6567">
              <w:rPr>
                <w:rFonts w:ascii="Calibri" w:hAnsi="Calibri" w:cs="Calibri"/>
                <w:bCs/>
                <w:color w:val="27344C"/>
                <w:sz w:val="22"/>
              </w:rPr>
              <w:t xml:space="preserve"> de </w:t>
            </w:r>
            <w:proofErr w:type="spellStart"/>
            <w:r w:rsidR="00BC6567" w:rsidRPr="00BC6567">
              <w:rPr>
                <w:rFonts w:ascii="Calibri" w:hAnsi="Calibri" w:cs="Calibri"/>
                <w:bCs/>
                <w:color w:val="27344C"/>
                <w:sz w:val="22"/>
              </w:rPr>
              <w:t>împuternicire</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în</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cazul</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în</w:t>
            </w:r>
            <w:proofErr w:type="spellEnd"/>
            <w:r w:rsidR="00BC6567" w:rsidRPr="00BC6567">
              <w:rPr>
                <w:rFonts w:ascii="Calibri" w:hAnsi="Calibri" w:cs="Calibri"/>
                <w:bCs/>
                <w:color w:val="27344C"/>
                <w:sz w:val="22"/>
              </w:rPr>
              <w:t xml:space="preserve"> care </w:t>
            </w:r>
            <w:proofErr w:type="spellStart"/>
            <w:r w:rsidR="00BC6567" w:rsidRPr="00BC6567">
              <w:rPr>
                <w:rFonts w:ascii="Calibri" w:hAnsi="Calibri" w:cs="Calibri"/>
                <w:bCs/>
                <w:color w:val="27344C"/>
                <w:sz w:val="22"/>
              </w:rPr>
              <w:t>cererea</w:t>
            </w:r>
            <w:proofErr w:type="spellEnd"/>
            <w:r w:rsidR="00BC6567" w:rsidRPr="00BC6567">
              <w:rPr>
                <w:rFonts w:ascii="Calibri" w:hAnsi="Calibri" w:cs="Calibri"/>
                <w:bCs/>
                <w:color w:val="27344C"/>
                <w:sz w:val="22"/>
              </w:rPr>
              <w:t xml:space="preserve"> de </w:t>
            </w:r>
            <w:proofErr w:type="spellStart"/>
            <w:r w:rsidR="00BC6567" w:rsidRPr="00BC6567">
              <w:rPr>
                <w:rFonts w:ascii="Calibri" w:hAnsi="Calibri" w:cs="Calibri"/>
                <w:bCs/>
                <w:color w:val="27344C"/>
                <w:sz w:val="22"/>
              </w:rPr>
              <w:t>finanţare</w:t>
            </w:r>
            <w:proofErr w:type="spellEnd"/>
            <w:r w:rsidR="00BC6567" w:rsidRPr="00BC6567">
              <w:rPr>
                <w:rFonts w:ascii="Calibri" w:hAnsi="Calibri" w:cs="Calibri"/>
                <w:bCs/>
                <w:color w:val="27344C"/>
                <w:sz w:val="22"/>
              </w:rPr>
              <w:t xml:space="preserve"> nu </w:t>
            </w:r>
            <w:proofErr w:type="spellStart"/>
            <w:r w:rsidR="00BC6567" w:rsidRPr="00BC6567">
              <w:rPr>
                <w:rFonts w:ascii="Calibri" w:hAnsi="Calibri" w:cs="Calibri"/>
                <w:bCs/>
                <w:color w:val="27344C"/>
                <w:sz w:val="22"/>
              </w:rPr>
              <w:t>este</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semnată</w:t>
            </w:r>
            <w:proofErr w:type="spellEnd"/>
            <w:r w:rsidR="00BC6567" w:rsidRPr="00BC6567">
              <w:rPr>
                <w:rFonts w:ascii="Calibri" w:hAnsi="Calibri" w:cs="Calibri"/>
                <w:bCs/>
                <w:color w:val="27344C"/>
                <w:sz w:val="22"/>
              </w:rPr>
              <w:t xml:space="preserve"> de </w:t>
            </w:r>
            <w:proofErr w:type="spellStart"/>
            <w:r w:rsidR="00BC6567" w:rsidRPr="00BC6567">
              <w:rPr>
                <w:rFonts w:ascii="Calibri" w:hAnsi="Calibri" w:cs="Calibri"/>
                <w:bCs/>
                <w:color w:val="27344C"/>
                <w:sz w:val="22"/>
              </w:rPr>
              <w:t>reprezentantul</w:t>
            </w:r>
            <w:proofErr w:type="spellEnd"/>
            <w:r w:rsidR="00BC6567" w:rsidRPr="00BC6567">
              <w:rPr>
                <w:rFonts w:ascii="Calibri" w:hAnsi="Calibri" w:cs="Calibri"/>
                <w:bCs/>
                <w:color w:val="27344C"/>
                <w:sz w:val="22"/>
              </w:rPr>
              <w:t xml:space="preserve"> legal al </w:t>
            </w:r>
            <w:proofErr w:type="spellStart"/>
            <w:r w:rsidR="00BC6567" w:rsidRPr="00BC6567">
              <w:rPr>
                <w:rFonts w:ascii="Calibri" w:hAnsi="Calibri" w:cs="Calibri"/>
                <w:bCs/>
                <w:color w:val="27344C"/>
                <w:sz w:val="22"/>
              </w:rPr>
              <w:t>solicitantului</w:t>
            </w:r>
            <w:proofErr w:type="spellEnd"/>
            <w:r w:rsidR="00BC6567" w:rsidRPr="00BC6567">
              <w:rPr>
                <w:rFonts w:ascii="Calibri" w:hAnsi="Calibri" w:cs="Calibri"/>
                <w:bCs/>
                <w:color w:val="27344C"/>
                <w:sz w:val="22"/>
              </w:rPr>
              <w:t xml:space="preserve">, ci de o </w:t>
            </w:r>
            <w:proofErr w:type="spellStart"/>
            <w:r w:rsidR="00BC6567" w:rsidRPr="00BC6567">
              <w:rPr>
                <w:rFonts w:ascii="Calibri" w:hAnsi="Calibri" w:cs="Calibri"/>
                <w:bCs/>
                <w:color w:val="27344C"/>
                <w:sz w:val="22"/>
              </w:rPr>
              <w:t>persoana</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împuternicită</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în</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acest</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sens</w:t>
            </w:r>
            <w:proofErr w:type="spellEnd"/>
            <w:r w:rsidR="00BC6567" w:rsidRPr="00BC6567">
              <w:rPr>
                <w:rFonts w:ascii="Calibri" w:hAnsi="Calibri" w:cs="Calibri"/>
                <w:bCs/>
                <w:color w:val="27344C"/>
                <w:sz w:val="22"/>
              </w:rPr>
              <w:t xml:space="preserve"> (</w:t>
            </w:r>
            <w:proofErr w:type="spellStart"/>
            <w:r w:rsidR="00BC6567" w:rsidRPr="00BC6567">
              <w:rPr>
                <w:rFonts w:ascii="Calibri" w:hAnsi="Calibri" w:cs="Calibri"/>
                <w:bCs/>
                <w:color w:val="27344C"/>
                <w:sz w:val="22"/>
              </w:rPr>
              <w:t>hotărâre</w:t>
            </w:r>
            <w:proofErr w:type="spellEnd"/>
            <w:r w:rsidR="00BC6567" w:rsidRPr="00BC6567">
              <w:rPr>
                <w:rFonts w:ascii="Calibri" w:hAnsi="Calibri" w:cs="Calibri"/>
                <w:bCs/>
                <w:color w:val="27344C"/>
                <w:sz w:val="22"/>
              </w:rPr>
              <w:t xml:space="preserve"> CDR de </w:t>
            </w:r>
            <w:proofErr w:type="spellStart"/>
            <w:r w:rsidR="00BC6567" w:rsidRPr="00BC6567">
              <w:rPr>
                <w:rFonts w:ascii="Calibri" w:hAnsi="Calibri" w:cs="Calibri"/>
                <w:bCs/>
                <w:color w:val="27344C"/>
                <w:sz w:val="22"/>
              </w:rPr>
              <w:t>numire</w:t>
            </w:r>
            <w:proofErr w:type="spellEnd"/>
            <w:r w:rsidR="00BC6567" w:rsidRPr="00BC6567">
              <w:rPr>
                <w:rFonts w:ascii="Calibri" w:hAnsi="Calibri" w:cs="Calibri"/>
                <w:bCs/>
                <w:color w:val="27344C"/>
                <w:sz w:val="22"/>
              </w:rPr>
              <w:t xml:space="preserve"> a </w:t>
            </w:r>
            <w:proofErr w:type="spellStart"/>
            <w:r w:rsidR="00BC6567" w:rsidRPr="00BC6567">
              <w:rPr>
                <w:rFonts w:ascii="Calibri" w:hAnsi="Calibri" w:cs="Calibri"/>
                <w:bCs/>
                <w:color w:val="27344C"/>
                <w:sz w:val="22"/>
              </w:rPr>
              <w:t>reprezentantului</w:t>
            </w:r>
            <w:proofErr w:type="spellEnd"/>
            <w:r w:rsidR="00BC6567" w:rsidRPr="00BC6567">
              <w:rPr>
                <w:rFonts w:ascii="Calibri" w:hAnsi="Calibri" w:cs="Calibri"/>
                <w:bCs/>
                <w:color w:val="27344C"/>
                <w:sz w:val="22"/>
              </w:rPr>
              <w:t xml:space="preserve"> legal);</w:t>
            </w:r>
          </w:p>
          <w:p w14:paraId="17A3911A" w14:textId="6B73A073" w:rsidR="00BC6567" w:rsidRPr="00BC6567" w:rsidRDefault="00BC6567" w:rsidP="00BC6567">
            <w:pPr>
              <w:numPr>
                <w:ilvl w:val="0"/>
                <w:numId w:val="37"/>
              </w:numPr>
              <w:tabs>
                <w:tab w:val="left" w:pos="276"/>
              </w:tabs>
              <w:snapToGrid w:val="0"/>
              <w:contextualSpacing/>
              <w:jc w:val="both"/>
              <w:rPr>
                <w:rFonts w:ascii="Calibri" w:hAnsi="Calibri" w:cs="Calibri"/>
                <w:bCs/>
                <w:color w:val="27344C"/>
                <w:sz w:val="22"/>
                <w:lang w:val="ro-RO"/>
              </w:rPr>
            </w:pPr>
            <w:r w:rsidRPr="00BC6567">
              <w:rPr>
                <w:rFonts w:ascii="Calibri" w:hAnsi="Calibri" w:cs="Calibri"/>
                <w:bCs/>
                <w:color w:val="27344C"/>
                <w:sz w:val="22"/>
                <w:lang w:val="ro-RO"/>
              </w:rPr>
              <w:t>Ȋmputernicirea pentru semnarea electronică extinsă a Cererii de finanţare şi a anexelor la cererea de finanțare, dacă este cazul.</w:t>
            </w:r>
          </w:p>
          <w:p w14:paraId="6A9D4CC2" w14:textId="5BCB97DC" w:rsidR="00360E99" w:rsidRDefault="00360E99" w:rsidP="00673BE7">
            <w:pPr>
              <w:numPr>
                <w:ilvl w:val="0"/>
                <w:numId w:val="37"/>
              </w:numPr>
              <w:tabs>
                <w:tab w:val="left" w:pos="324"/>
                <w:tab w:val="left" w:pos="588"/>
              </w:tabs>
              <w:snapToGrid w:val="0"/>
              <w:spacing w:before="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Certificate de atestare fiscală</w:t>
            </w:r>
          </w:p>
          <w:p w14:paraId="2C8DBFCB" w14:textId="0472271C" w:rsidR="00360E99" w:rsidRDefault="00360E99" w:rsidP="00673BE7">
            <w:pPr>
              <w:numPr>
                <w:ilvl w:val="0"/>
                <w:numId w:val="37"/>
              </w:numPr>
              <w:tabs>
                <w:tab w:val="left" w:pos="348"/>
              </w:tabs>
              <w:snapToGrid w:val="0"/>
              <w:spacing w:before="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Certificate de cazier fiscal</w:t>
            </w:r>
          </w:p>
          <w:p w14:paraId="2A530303" w14:textId="64990AA0" w:rsidR="00293F74" w:rsidRDefault="00293F74" w:rsidP="00673BE7">
            <w:pPr>
              <w:numPr>
                <w:ilvl w:val="0"/>
                <w:numId w:val="37"/>
              </w:numPr>
              <w:tabs>
                <w:tab w:val="left" w:pos="324"/>
              </w:tabs>
              <w:snapToGrid w:val="0"/>
              <w:spacing w:before="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Declarație privind nedeductibilitatea TVA.</w:t>
            </w:r>
          </w:p>
          <w:p w14:paraId="313FC241" w14:textId="77777777" w:rsidR="00E0629B" w:rsidRDefault="00E0629B">
            <w:pPr>
              <w:pStyle w:val="ListParagraph"/>
              <w:snapToGrid w:val="0"/>
              <w:spacing w:before="120" w:after="120"/>
              <w:ind w:left="0"/>
              <w:rPr>
                <w:rFonts w:cstheme="minorHAnsi"/>
                <w:b/>
                <w:color w:val="27344C"/>
              </w:rPr>
            </w:pPr>
            <w:r>
              <w:rPr>
                <w:rFonts w:cstheme="minorHAnsi"/>
                <w:b/>
                <w:color w:val="27344C"/>
              </w:rPr>
              <w:lastRenderedPageBreak/>
              <w:t xml:space="preserve">Se verifică: </w:t>
            </w:r>
          </w:p>
          <w:p w14:paraId="35DE77FE" w14:textId="5EAC4124" w:rsidR="00360E99" w:rsidRPr="005367E2" w:rsidRDefault="00E0629B" w:rsidP="00673BE7">
            <w:pPr>
              <w:numPr>
                <w:ilvl w:val="0"/>
                <w:numId w:val="37"/>
              </w:numPr>
              <w:tabs>
                <w:tab w:val="left" w:pos="384"/>
              </w:tabs>
              <w:snapToGrid w:val="0"/>
              <w:spacing w:after="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 xml:space="preserve">dacă cele declarate și asumate de către solicitantul de finanțare și reprezentantul legal al acestuia, în cadrul Anexei 2_Declarația unică sunt conforme cu informațiile din </w:t>
            </w:r>
            <w:r w:rsidR="005367E2">
              <w:rPr>
                <w:rFonts w:asciiTheme="minorHAnsi" w:hAnsiTheme="minorHAnsi" w:cstheme="minorHAnsi"/>
                <w:bCs/>
                <w:color w:val="27344C"/>
                <w:sz w:val="22"/>
                <w:lang w:val="ro-RO"/>
              </w:rPr>
              <w:t>documentele justificative.</w:t>
            </w:r>
          </w:p>
        </w:tc>
      </w:tr>
      <w:tr w:rsidR="00E0629B" w14:paraId="78126BC6"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5A51C38E"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lastRenderedPageBreak/>
              <w:t xml:space="preserve">3. </w:t>
            </w:r>
          </w:p>
        </w:tc>
        <w:tc>
          <w:tcPr>
            <w:tcW w:w="5876" w:type="dxa"/>
            <w:tcBorders>
              <w:top w:val="single" w:sz="4" w:space="0" w:color="auto"/>
              <w:left w:val="single" w:sz="4" w:space="0" w:color="auto"/>
              <w:bottom w:val="single" w:sz="4" w:space="0" w:color="auto"/>
              <w:right w:val="single" w:sz="4" w:space="0" w:color="auto"/>
            </w:tcBorders>
            <w:hideMark/>
          </w:tcPr>
          <w:p w14:paraId="0DC80BC3" w14:textId="77777777" w:rsidR="00E0629B" w:rsidRDefault="00E0629B">
            <w:pPr>
              <w:pStyle w:val="ListParagraph"/>
              <w:snapToGrid w:val="0"/>
              <w:spacing w:before="120" w:after="120"/>
              <w:ind w:left="0"/>
              <w:jc w:val="both"/>
              <w:rPr>
                <w:rFonts w:cstheme="minorHAnsi"/>
                <w:bCs/>
                <w:color w:val="27344C"/>
              </w:rPr>
            </w:pPr>
            <w:r>
              <w:rPr>
                <w:rFonts w:cstheme="minorHAnsi"/>
                <w:bCs/>
                <w:color w:val="27344C"/>
              </w:rPr>
              <w:t>Solicitantul de finanțare își asumă că va asigura caracterul de durabilitate al investiției realizate in conformitate cu Regulamentul (UE) 1060, art 65</w:t>
            </w:r>
          </w:p>
        </w:tc>
        <w:tc>
          <w:tcPr>
            <w:tcW w:w="707" w:type="dxa"/>
            <w:tcBorders>
              <w:top w:val="single" w:sz="4" w:space="0" w:color="auto"/>
              <w:left w:val="single" w:sz="4" w:space="0" w:color="auto"/>
              <w:bottom w:val="single" w:sz="4" w:space="0" w:color="auto"/>
              <w:right w:val="single" w:sz="4" w:space="0" w:color="auto"/>
            </w:tcBorders>
          </w:tcPr>
          <w:p w14:paraId="4E77DDE7"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6788CB3F"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05EA120C"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7FC307E2" w14:textId="77777777" w:rsidR="00E0629B" w:rsidRDefault="00E0629B">
            <w:pPr>
              <w:pStyle w:val="ListParagraph"/>
              <w:snapToGrid w:val="0"/>
              <w:spacing w:before="120" w:after="120"/>
              <w:ind w:left="0"/>
              <w:rPr>
                <w:rFonts w:cstheme="minorHAnsi"/>
                <w:b/>
                <w:color w:val="27344C"/>
              </w:rPr>
            </w:pPr>
            <w:r>
              <w:rPr>
                <w:rFonts w:cstheme="minorHAnsi"/>
                <w:b/>
                <w:color w:val="27344C"/>
              </w:rPr>
              <w:t>•</w:t>
            </w:r>
            <w:r>
              <w:rPr>
                <w:rFonts w:cstheme="minorHAnsi"/>
                <w:b/>
                <w:color w:val="27344C"/>
              </w:rPr>
              <w:tab/>
            </w:r>
            <w:r>
              <w:rPr>
                <w:rFonts w:cstheme="minorHAnsi"/>
                <w:bCs/>
                <w:color w:val="27344C"/>
              </w:rPr>
              <w:t>Anexa 2_Declarația unică;</w:t>
            </w:r>
          </w:p>
        </w:tc>
      </w:tr>
      <w:tr w:rsidR="00136B96" w14:paraId="273CE887" w14:textId="77777777" w:rsidTr="00B911FD">
        <w:tc>
          <w:tcPr>
            <w:tcW w:w="640" w:type="dxa"/>
            <w:tcBorders>
              <w:top w:val="single" w:sz="4" w:space="0" w:color="auto"/>
              <w:left w:val="single" w:sz="4" w:space="0" w:color="auto"/>
              <w:bottom w:val="single" w:sz="4" w:space="0" w:color="auto"/>
              <w:right w:val="single" w:sz="4" w:space="0" w:color="auto"/>
            </w:tcBorders>
          </w:tcPr>
          <w:p w14:paraId="250D7B2F" w14:textId="4130F3CB" w:rsidR="00136B96" w:rsidRDefault="00136B96">
            <w:pPr>
              <w:pStyle w:val="ListParagraph"/>
              <w:snapToGrid w:val="0"/>
              <w:spacing w:before="120" w:after="120"/>
              <w:ind w:left="0" w:right="-777"/>
              <w:rPr>
                <w:rFonts w:cstheme="minorHAnsi"/>
                <w:b/>
                <w:bCs/>
                <w:color w:val="27344C"/>
              </w:rPr>
            </w:pPr>
            <w:r>
              <w:rPr>
                <w:rFonts w:cstheme="minorHAnsi"/>
                <w:b/>
                <w:bCs/>
                <w:color w:val="27344C"/>
              </w:rPr>
              <w:t xml:space="preserve">4. </w:t>
            </w:r>
          </w:p>
        </w:tc>
        <w:tc>
          <w:tcPr>
            <w:tcW w:w="5876" w:type="dxa"/>
            <w:tcBorders>
              <w:top w:val="single" w:sz="4" w:space="0" w:color="auto"/>
              <w:left w:val="single" w:sz="4" w:space="0" w:color="auto"/>
              <w:bottom w:val="single" w:sz="4" w:space="0" w:color="auto"/>
              <w:right w:val="single" w:sz="4" w:space="0" w:color="auto"/>
            </w:tcBorders>
          </w:tcPr>
          <w:p w14:paraId="113B8CCC" w14:textId="13F2E72A" w:rsidR="00136B96" w:rsidRDefault="00136B96">
            <w:pPr>
              <w:pStyle w:val="ListParagraph"/>
              <w:snapToGrid w:val="0"/>
              <w:spacing w:before="120" w:after="120"/>
              <w:ind w:left="0"/>
              <w:jc w:val="both"/>
              <w:rPr>
                <w:rFonts w:cstheme="minorHAnsi"/>
                <w:bCs/>
                <w:color w:val="27344C"/>
              </w:rPr>
            </w:pPr>
            <w:r>
              <w:rPr>
                <w:rFonts w:cstheme="minorHAnsi"/>
                <w:bCs/>
                <w:color w:val="27344C"/>
              </w:rPr>
              <w:t>Solicitantul de finanțare n</w:t>
            </w:r>
            <w:r w:rsidRPr="00136B96">
              <w:rPr>
                <w:rFonts w:cstheme="minorHAnsi"/>
                <w:bCs/>
                <w:color w:val="27344C"/>
              </w:rPr>
              <w:t>u are obligații de plată nete neachitate în termen, către bugetul de stat și respectiv bugetul local în ultimele 12 luni și nu are fapte înscrise în cazierul fiscal legate de cauze referitoare la obținerea și utilizarea fondurilor europene și/sau a fondurilor publice naționale sau se angajează să le plătească până la semnarea deciziei de finanțare.</w:t>
            </w:r>
          </w:p>
        </w:tc>
        <w:tc>
          <w:tcPr>
            <w:tcW w:w="707" w:type="dxa"/>
            <w:tcBorders>
              <w:top w:val="single" w:sz="4" w:space="0" w:color="auto"/>
              <w:left w:val="single" w:sz="4" w:space="0" w:color="auto"/>
              <w:bottom w:val="single" w:sz="4" w:space="0" w:color="auto"/>
              <w:right w:val="single" w:sz="4" w:space="0" w:color="auto"/>
            </w:tcBorders>
          </w:tcPr>
          <w:p w14:paraId="349535F7" w14:textId="77777777" w:rsidR="00136B96" w:rsidRDefault="00136B96">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5B4425FC" w14:textId="77777777" w:rsidR="00136B96" w:rsidRDefault="00136B96">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60722BE8" w14:textId="77777777" w:rsidR="00136B96" w:rsidRDefault="00136B96">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tcPr>
          <w:p w14:paraId="47E7BA98" w14:textId="3BF93244" w:rsidR="00136B96" w:rsidRDefault="00136B96">
            <w:pPr>
              <w:pStyle w:val="ListParagraph"/>
              <w:snapToGrid w:val="0"/>
              <w:spacing w:before="120" w:after="120"/>
              <w:ind w:left="0"/>
              <w:rPr>
                <w:rFonts w:cstheme="minorHAnsi"/>
                <w:b/>
                <w:color w:val="27344C"/>
              </w:rPr>
            </w:pPr>
            <w:r>
              <w:rPr>
                <w:rFonts w:cstheme="minorHAnsi"/>
                <w:b/>
                <w:color w:val="27344C"/>
              </w:rPr>
              <w:t>Se verifică:</w:t>
            </w:r>
          </w:p>
          <w:p w14:paraId="620A3417" w14:textId="77777777" w:rsidR="00136B96" w:rsidRDefault="00136B96">
            <w:pPr>
              <w:pStyle w:val="ListParagraph"/>
              <w:snapToGrid w:val="0"/>
              <w:spacing w:before="120" w:after="120"/>
              <w:ind w:left="0"/>
              <w:rPr>
                <w:rFonts w:cstheme="minorHAnsi"/>
                <w:b/>
                <w:color w:val="27344C"/>
              </w:rPr>
            </w:pPr>
          </w:p>
          <w:p w14:paraId="170B4AAF" w14:textId="6D253FC4" w:rsidR="00136B96" w:rsidRDefault="00136B96">
            <w:pPr>
              <w:pStyle w:val="ListParagraph"/>
              <w:snapToGrid w:val="0"/>
              <w:spacing w:before="120" w:after="120"/>
              <w:ind w:left="0"/>
              <w:rPr>
                <w:rFonts w:cstheme="minorHAnsi"/>
                <w:b/>
                <w:color w:val="27344C"/>
              </w:rPr>
            </w:pPr>
            <w:r w:rsidRPr="00136B96">
              <w:rPr>
                <w:rFonts w:cstheme="minorHAnsi"/>
                <w:b/>
                <w:color w:val="27344C"/>
              </w:rPr>
              <w:t>•</w:t>
            </w:r>
            <w:r>
              <w:rPr>
                <w:rFonts w:cstheme="minorHAnsi"/>
                <w:b/>
                <w:color w:val="27344C"/>
              </w:rPr>
              <w:t xml:space="preserve"> </w:t>
            </w:r>
            <w:r w:rsidRPr="00136B96">
              <w:rPr>
                <w:rFonts w:cstheme="minorHAnsi"/>
                <w:bCs/>
                <w:color w:val="27344C"/>
              </w:rPr>
              <w:t>Certificate de atestare fiscală</w:t>
            </w:r>
          </w:p>
        </w:tc>
      </w:tr>
      <w:tr w:rsidR="00E0629B" w14:paraId="024D7796" w14:textId="77777777" w:rsidTr="00B911FD">
        <w:tc>
          <w:tcPr>
            <w:tcW w:w="1544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BD82BD" w14:textId="77777777" w:rsidR="00E0629B" w:rsidRDefault="00E0629B">
            <w:pPr>
              <w:pStyle w:val="ListParagraph"/>
              <w:snapToGrid w:val="0"/>
              <w:spacing w:before="120" w:after="120"/>
              <w:ind w:left="0" w:right="-777"/>
              <w:jc w:val="center"/>
              <w:rPr>
                <w:rFonts w:cstheme="minorHAnsi"/>
                <w:b/>
                <w:bCs/>
                <w:color w:val="27344C"/>
              </w:rPr>
            </w:pPr>
            <w:r>
              <w:rPr>
                <w:rFonts w:cstheme="minorHAnsi"/>
                <w:b/>
                <w:bCs/>
                <w:color w:val="27344C"/>
              </w:rPr>
              <w:t>ELIGIBILITATEA PROIECTULUI</w:t>
            </w:r>
          </w:p>
        </w:tc>
      </w:tr>
      <w:tr w:rsidR="00E0629B" w14:paraId="62ADCF2A"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70F170C2" w14:textId="77777777" w:rsidR="00E0629B" w:rsidRDefault="00E0629B">
            <w:pPr>
              <w:pStyle w:val="ListParagraph"/>
              <w:snapToGrid w:val="0"/>
              <w:spacing w:before="120" w:after="120"/>
              <w:ind w:left="0" w:right="-777"/>
              <w:rPr>
                <w:rFonts w:cstheme="minorHAnsi"/>
                <w:b/>
                <w:bCs/>
                <w:color w:val="27344C"/>
              </w:rPr>
            </w:pPr>
            <w:r>
              <w:rPr>
                <w:rFonts w:cstheme="minorHAnsi"/>
                <w:b/>
                <w:bCs/>
                <w:color w:val="27344C"/>
              </w:rPr>
              <w:t xml:space="preserve">4. </w:t>
            </w:r>
          </w:p>
        </w:tc>
        <w:tc>
          <w:tcPr>
            <w:tcW w:w="5876" w:type="dxa"/>
            <w:tcBorders>
              <w:top w:val="single" w:sz="4" w:space="0" w:color="auto"/>
              <w:left w:val="single" w:sz="4" w:space="0" w:color="auto"/>
              <w:bottom w:val="single" w:sz="4" w:space="0" w:color="auto"/>
              <w:right w:val="single" w:sz="4" w:space="0" w:color="auto"/>
            </w:tcBorders>
            <w:hideMark/>
          </w:tcPr>
          <w:p w14:paraId="797FB651" w14:textId="62E0759F" w:rsidR="00E0629B" w:rsidRDefault="00E0629B">
            <w:pPr>
              <w:pStyle w:val="ListParagraph"/>
              <w:snapToGrid w:val="0"/>
              <w:spacing w:before="120" w:after="120"/>
              <w:ind w:left="0"/>
              <w:jc w:val="both"/>
              <w:rPr>
                <w:rFonts w:cstheme="minorHAnsi"/>
                <w:b/>
                <w:bCs/>
                <w:color w:val="27344C"/>
                <w:lang w:val="en-US"/>
              </w:rPr>
            </w:pPr>
            <w:r>
              <w:rPr>
                <w:rFonts w:ascii="Calibri" w:hAnsi="Calibri" w:cs="Calibri"/>
              </w:rPr>
              <w:t>Activitățile proiectului (incluse și descrise în cererea de finanțare) vizeaza actiuni din cadrul Prioritatii 8 -Asistență Tehnică a PR BI 2021-2027</w:t>
            </w:r>
            <w:r w:rsidR="00136B96">
              <w:t xml:space="preserve"> </w:t>
            </w:r>
            <w:r w:rsidR="00136B96" w:rsidRPr="00136B96">
              <w:rPr>
                <w:rFonts w:ascii="Calibri" w:hAnsi="Calibri" w:cs="Calibri"/>
              </w:rPr>
              <w:t>și POR 2014-2020</w:t>
            </w:r>
            <w:r>
              <w:rPr>
                <w:rFonts w:ascii="Calibri" w:hAnsi="Calibri" w:cs="Calibri"/>
              </w:rPr>
              <w:t xml:space="preserve"> (descris in ghidul solicitantului)</w:t>
            </w:r>
            <w:r w:rsidR="00136B96">
              <w:rPr>
                <w:rFonts w:ascii="Calibri" w:hAnsi="Calibri" w:cs="Calibri"/>
              </w:rPr>
              <w:t xml:space="preserve"> </w:t>
            </w:r>
          </w:p>
        </w:tc>
        <w:tc>
          <w:tcPr>
            <w:tcW w:w="707" w:type="dxa"/>
            <w:tcBorders>
              <w:top w:val="single" w:sz="4" w:space="0" w:color="auto"/>
              <w:left w:val="single" w:sz="4" w:space="0" w:color="auto"/>
              <w:bottom w:val="single" w:sz="4" w:space="0" w:color="auto"/>
              <w:right w:val="single" w:sz="4" w:space="0" w:color="auto"/>
            </w:tcBorders>
          </w:tcPr>
          <w:p w14:paraId="33822B4D"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23C3F5C7"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2FB88DBD"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56225936" w14:textId="77777777" w:rsidR="00E0629B" w:rsidRDefault="00E0629B">
            <w:pPr>
              <w:snapToGrid w:val="0"/>
              <w:rPr>
                <w:rFonts w:asciiTheme="minorHAnsi" w:hAnsiTheme="minorHAnsi" w:cstheme="minorHAnsi"/>
                <w:b/>
                <w:bCs/>
                <w:color w:val="27344C"/>
                <w:sz w:val="22"/>
              </w:rPr>
            </w:pPr>
            <w:proofErr w:type="spellStart"/>
            <w:r>
              <w:rPr>
                <w:rFonts w:asciiTheme="minorHAnsi" w:hAnsiTheme="minorHAnsi" w:cstheme="minorHAnsi"/>
                <w:b/>
                <w:bCs/>
                <w:color w:val="27344C"/>
                <w:sz w:val="22"/>
              </w:rPr>
              <w:t>Documente</w:t>
            </w:r>
            <w:proofErr w:type="spellEnd"/>
            <w:r>
              <w:rPr>
                <w:rFonts w:asciiTheme="minorHAnsi" w:hAnsiTheme="minorHAnsi" w:cstheme="minorHAnsi"/>
                <w:b/>
                <w:bCs/>
                <w:color w:val="27344C"/>
                <w:sz w:val="22"/>
              </w:rPr>
              <w:t xml:space="preserve"> </w:t>
            </w:r>
            <w:proofErr w:type="spellStart"/>
            <w:r>
              <w:rPr>
                <w:rFonts w:asciiTheme="minorHAnsi" w:hAnsiTheme="minorHAnsi" w:cstheme="minorHAnsi"/>
                <w:b/>
                <w:bCs/>
                <w:color w:val="27344C"/>
                <w:sz w:val="22"/>
              </w:rPr>
              <w:t>verificate</w:t>
            </w:r>
            <w:proofErr w:type="spellEnd"/>
            <w:r>
              <w:rPr>
                <w:rFonts w:asciiTheme="minorHAnsi" w:hAnsiTheme="minorHAnsi" w:cstheme="minorHAnsi"/>
                <w:b/>
                <w:bCs/>
                <w:color w:val="27344C"/>
                <w:sz w:val="22"/>
              </w:rPr>
              <w:t>:</w:t>
            </w:r>
          </w:p>
          <w:p w14:paraId="7EC54661" w14:textId="77777777" w:rsidR="00E0629B" w:rsidRDefault="00E0629B">
            <w:pPr>
              <w:snapToGrid w:val="0"/>
              <w:rPr>
                <w:rFonts w:ascii="Calibri" w:hAnsi="Calibri" w:cs="Calibri"/>
                <w:color w:val="27344C"/>
                <w:sz w:val="22"/>
              </w:rPr>
            </w:pPr>
            <w:r>
              <w:rPr>
                <w:rFonts w:asciiTheme="minorHAnsi" w:hAnsiTheme="minorHAnsi" w:cstheme="minorHAnsi"/>
                <w:color w:val="27344C"/>
                <w:sz w:val="22"/>
              </w:rPr>
              <w:t xml:space="preserve">• </w:t>
            </w:r>
            <w:proofErr w:type="spellStart"/>
            <w:r>
              <w:rPr>
                <w:rFonts w:ascii="Calibri" w:hAnsi="Calibri" w:cs="Calibri"/>
                <w:color w:val="27344C"/>
                <w:sz w:val="22"/>
              </w:rPr>
              <w:t>Anexa</w:t>
            </w:r>
            <w:proofErr w:type="spellEnd"/>
            <w:r>
              <w:rPr>
                <w:rFonts w:ascii="Calibri" w:hAnsi="Calibri" w:cs="Calibri"/>
                <w:color w:val="27344C"/>
                <w:sz w:val="22"/>
              </w:rPr>
              <w:t xml:space="preserve"> 2_Declarația </w:t>
            </w:r>
            <w:proofErr w:type="spellStart"/>
            <w:r>
              <w:rPr>
                <w:rFonts w:ascii="Calibri" w:hAnsi="Calibri" w:cs="Calibri"/>
                <w:color w:val="27344C"/>
                <w:sz w:val="22"/>
              </w:rPr>
              <w:t>unică</w:t>
            </w:r>
            <w:proofErr w:type="spellEnd"/>
          </w:p>
          <w:p w14:paraId="41DA5919" w14:textId="77777777" w:rsidR="004B6529" w:rsidRDefault="00E0629B" w:rsidP="004B6529">
            <w:pPr>
              <w:snapToGrid w:val="0"/>
              <w:rPr>
                <w:rFonts w:ascii="Calibri" w:hAnsi="Calibri" w:cs="Calibri"/>
                <w:color w:val="27344C"/>
                <w:sz w:val="22"/>
              </w:rPr>
            </w:pPr>
            <w:r>
              <w:rPr>
                <w:rFonts w:ascii="Calibri" w:hAnsi="Calibri" w:cs="Calibri"/>
                <w:color w:val="27344C"/>
                <w:sz w:val="22"/>
              </w:rPr>
              <w:t xml:space="preserve">• </w:t>
            </w:r>
            <w:proofErr w:type="spellStart"/>
            <w:r>
              <w:rPr>
                <w:rFonts w:ascii="Calibri" w:hAnsi="Calibri" w:cs="Calibri"/>
                <w:color w:val="27344C"/>
                <w:sz w:val="22"/>
              </w:rPr>
              <w:t>Formularul</w:t>
            </w:r>
            <w:proofErr w:type="spellEnd"/>
            <w:r>
              <w:rPr>
                <w:rFonts w:ascii="Calibri" w:hAnsi="Calibri" w:cs="Calibri"/>
                <w:color w:val="27344C"/>
                <w:sz w:val="22"/>
              </w:rPr>
              <w:t xml:space="preserve"> </w:t>
            </w:r>
            <w:proofErr w:type="spellStart"/>
            <w:r>
              <w:rPr>
                <w:rFonts w:ascii="Calibri" w:hAnsi="Calibri" w:cs="Calibri"/>
                <w:color w:val="27344C"/>
                <w:sz w:val="22"/>
              </w:rPr>
              <w:t>cererii</w:t>
            </w:r>
            <w:proofErr w:type="spellEnd"/>
            <w:r>
              <w:rPr>
                <w:rFonts w:ascii="Calibri" w:hAnsi="Calibri" w:cs="Calibri"/>
                <w:color w:val="27344C"/>
                <w:sz w:val="22"/>
              </w:rPr>
              <w:t xml:space="preserve"> de </w:t>
            </w:r>
            <w:proofErr w:type="spellStart"/>
            <w:r>
              <w:rPr>
                <w:rFonts w:ascii="Calibri" w:hAnsi="Calibri" w:cs="Calibri"/>
                <w:color w:val="27344C"/>
                <w:sz w:val="22"/>
              </w:rPr>
              <w:t>finanțare</w:t>
            </w:r>
            <w:proofErr w:type="spellEnd"/>
          </w:p>
          <w:p w14:paraId="6FC1D5EB" w14:textId="1037A5A5" w:rsidR="00E0629B" w:rsidRPr="00BC6567" w:rsidRDefault="00E0629B" w:rsidP="00BC6567">
            <w:pPr>
              <w:pStyle w:val="ListParagraph"/>
              <w:numPr>
                <w:ilvl w:val="0"/>
                <w:numId w:val="36"/>
              </w:numPr>
              <w:snapToGrid w:val="0"/>
              <w:rPr>
                <w:rFonts w:ascii="Calibri" w:hAnsi="Calibri" w:cs="Calibri"/>
                <w:color w:val="27344C"/>
              </w:rPr>
            </w:pPr>
            <w:r w:rsidRPr="00BC6567">
              <w:rPr>
                <w:rFonts w:ascii="Calibri" w:hAnsi="Calibri" w:cs="Calibri"/>
                <w:color w:val="27344C"/>
              </w:rPr>
              <w:t>Anexa 10_Plan de monitorizare</w:t>
            </w:r>
          </w:p>
          <w:p w14:paraId="7A3893A0" w14:textId="77777777" w:rsidR="00E0629B" w:rsidRDefault="00E0629B">
            <w:pPr>
              <w:snapToGrid w:val="0"/>
              <w:rPr>
                <w:rFonts w:ascii="Calibri" w:hAnsi="Calibri" w:cs="Calibri"/>
                <w:b/>
                <w:bCs/>
                <w:color w:val="27344C"/>
                <w:sz w:val="22"/>
              </w:rPr>
            </w:pPr>
            <w:r>
              <w:rPr>
                <w:rFonts w:ascii="Calibri" w:hAnsi="Calibri" w:cs="Calibri"/>
                <w:b/>
                <w:bCs/>
                <w:color w:val="27344C"/>
                <w:sz w:val="22"/>
              </w:rPr>
              <w:t xml:space="preserve">Se </w:t>
            </w:r>
            <w:proofErr w:type="spellStart"/>
            <w:r>
              <w:rPr>
                <w:rFonts w:ascii="Calibri" w:hAnsi="Calibri" w:cs="Calibri"/>
                <w:b/>
                <w:bCs/>
                <w:color w:val="27344C"/>
                <w:sz w:val="22"/>
              </w:rPr>
              <w:t>verifica</w:t>
            </w:r>
            <w:proofErr w:type="spellEnd"/>
            <w:r>
              <w:rPr>
                <w:rFonts w:ascii="Calibri" w:hAnsi="Calibri" w:cs="Calibri"/>
                <w:b/>
                <w:bCs/>
                <w:color w:val="27344C"/>
                <w:sz w:val="22"/>
              </w:rPr>
              <w:t>:</w:t>
            </w:r>
          </w:p>
          <w:p w14:paraId="678459AF" w14:textId="61D65201" w:rsidR="00E0629B" w:rsidRDefault="00E0629B" w:rsidP="00BC6567">
            <w:pPr>
              <w:pStyle w:val="ListParagraph"/>
              <w:numPr>
                <w:ilvl w:val="0"/>
                <w:numId w:val="42"/>
              </w:numPr>
              <w:snapToGrid w:val="0"/>
              <w:spacing w:after="0"/>
              <w:jc w:val="both"/>
              <w:rPr>
                <w:rFonts w:cstheme="minorHAnsi"/>
                <w:color w:val="27344C"/>
              </w:rPr>
            </w:pPr>
            <w:r>
              <w:rPr>
                <w:rFonts w:cstheme="minorHAnsi"/>
                <w:color w:val="27344C"/>
              </w:rPr>
              <w:t>dacă activitățile propuse prin proiect urmăresc atingerea obiectivului general al apelului de proiecte;</w:t>
            </w:r>
          </w:p>
          <w:p w14:paraId="5B717274" w14:textId="77777777" w:rsidR="00E0629B" w:rsidRDefault="00E0629B" w:rsidP="00BC6567">
            <w:pPr>
              <w:pStyle w:val="ListParagraph"/>
              <w:numPr>
                <w:ilvl w:val="0"/>
                <w:numId w:val="42"/>
              </w:numPr>
              <w:snapToGrid w:val="0"/>
              <w:spacing w:after="0" w:line="256" w:lineRule="auto"/>
              <w:jc w:val="both"/>
              <w:rPr>
                <w:rFonts w:cstheme="minorHAnsi"/>
                <w:color w:val="27344C"/>
              </w:rPr>
            </w:pPr>
            <w:r>
              <w:rPr>
                <w:rFonts w:cstheme="minorHAnsi"/>
                <w:color w:val="27344C"/>
              </w:rPr>
              <w:lastRenderedPageBreak/>
              <w:t>dacă activitățile proiectului se încadrează în tipul de activități și proiecte eligibile detaliate în GS;</w:t>
            </w:r>
          </w:p>
          <w:p w14:paraId="2A40AADA" w14:textId="77777777" w:rsidR="00E0629B" w:rsidRDefault="00E0629B" w:rsidP="00BC6567">
            <w:pPr>
              <w:pStyle w:val="ListParagraph"/>
              <w:numPr>
                <w:ilvl w:val="0"/>
                <w:numId w:val="42"/>
              </w:numPr>
              <w:snapToGrid w:val="0"/>
              <w:spacing w:after="0" w:line="256" w:lineRule="auto"/>
              <w:jc w:val="both"/>
              <w:rPr>
                <w:rFonts w:cstheme="minorHAnsi"/>
                <w:color w:val="27344C"/>
              </w:rPr>
            </w:pPr>
            <w:r>
              <w:rPr>
                <w:rFonts w:cstheme="minorHAnsi"/>
                <w:color w:val="27344C"/>
              </w:rPr>
              <w:t>dacă informațiile completate în cererea de finanțare sunt corelate cu informațiile din anexele cererii de finanțare;</w:t>
            </w:r>
          </w:p>
          <w:p w14:paraId="551F8284" w14:textId="77777777" w:rsidR="00BC6567" w:rsidRDefault="00E0629B" w:rsidP="00BC6567">
            <w:pPr>
              <w:pStyle w:val="ListParagraph"/>
              <w:numPr>
                <w:ilvl w:val="0"/>
                <w:numId w:val="42"/>
              </w:numPr>
              <w:snapToGrid w:val="0"/>
              <w:spacing w:after="0" w:line="256" w:lineRule="auto"/>
              <w:jc w:val="both"/>
              <w:rPr>
                <w:rFonts w:cstheme="minorHAnsi"/>
                <w:color w:val="27344C"/>
              </w:rPr>
            </w:pPr>
            <w:r>
              <w:rPr>
                <w:rFonts w:cstheme="minorHAnsi"/>
                <w:color w:val="27344C"/>
              </w:rPr>
              <w:t>dacă informațiile completate sunt aferente solicitantului de finanțare și investiției propuse;</w:t>
            </w:r>
          </w:p>
          <w:p w14:paraId="7A4710D7" w14:textId="418CE44F" w:rsidR="00E0629B" w:rsidRPr="00BC6567" w:rsidRDefault="00E0629B" w:rsidP="00BC6567">
            <w:pPr>
              <w:pStyle w:val="ListParagraph"/>
              <w:numPr>
                <w:ilvl w:val="0"/>
                <w:numId w:val="42"/>
              </w:numPr>
              <w:snapToGrid w:val="0"/>
              <w:spacing w:after="0" w:line="256" w:lineRule="auto"/>
              <w:jc w:val="both"/>
              <w:rPr>
                <w:rFonts w:cstheme="minorHAnsi"/>
                <w:color w:val="27344C"/>
              </w:rPr>
            </w:pPr>
            <w:r w:rsidRPr="00BC6567">
              <w:rPr>
                <w:rFonts w:cstheme="minorHAnsi"/>
                <w:color w:val="27344C"/>
              </w:rPr>
              <w:t>dacă în secțiunile cererii de finanțare sunt completate toate informațiile obligatorii menționate în Anexa 1 - Instrucțiuni completare cerere de finanțare</w:t>
            </w:r>
          </w:p>
          <w:p w14:paraId="135DEEAF" w14:textId="77777777" w:rsidR="00E0629B" w:rsidRDefault="00E0629B">
            <w:pPr>
              <w:snapToGrid w:val="0"/>
              <w:spacing w:before="120" w:after="120"/>
              <w:jc w:val="both"/>
              <w:rPr>
                <w:rFonts w:asciiTheme="minorHAnsi" w:hAnsiTheme="minorHAnsi" w:cstheme="minorHAnsi"/>
                <w:color w:val="27344C"/>
                <w:sz w:val="22"/>
              </w:rPr>
            </w:pPr>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dacă</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indicatorii</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selectați</w:t>
            </w:r>
            <w:proofErr w:type="spellEnd"/>
            <w:r>
              <w:rPr>
                <w:rFonts w:asciiTheme="minorHAnsi" w:hAnsiTheme="minorHAnsi" w:cstheme="minorHAnsi"/>
                <w:color w:val="27344C"/>
                <w:sz w:val="22"/>
              </w:rPr>
              <w:t xml:space="preserve"> sunt </w:t>
            </w:r>
            <w:proofErr w:type="spellStart"/>
            <w:r>
              <w:rPr>
                <w:rFonts w:asciiTheme="minorHAnsi" w:hAnsiTheme="minorHAnsi" w:cstheme="minorHAnsi"/>
                <w:color w:val="27344C"/>
                <w:sz w:val="22"/>
              </w:rPr>
              <w:t>corelați</w:t>
            </w:r>
            <w:proofErr w:type="spellEnd"/>
            <w:r>
              <w:rPr>
                <w:rFonts w:asciiTheme="minorHAnsi" w:hAnsiTheme="minorHAnsi" w:cstheme="minorHAnsi"/>
                <w:color w:val="27344C"/>
                <w:sz w:val="22"/>
              </w:rPr>
              <w:t xml:space="preserve"> cu </w:t>
            </w:r>
            <w:proofErr w:type="spellStart"/>
            <w:r>
              <w:rPr>
                <w:rFonts w:asciiTheme="minorHAnsi" w:hAnsiTheme="minorHAnsi" w:cstheme="minorHAnsi"/>
                <w:color w:val="27344C"/>
                <w:sz w:val="22"/>
              </w:rPr>
              <w:t>activitățile</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proiectului</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și</w:t>
            </w:r>
            <w:proofErr w:type="spellEnd"/>
            <w:r>
              <w:rPr>
                <w:rFonts w:asciiTheme="minorHAnsi" w:hAnsiTheme="minorHAnsi" w:cstheme="minorHAnsi"/>
                <w:color w:val="27344C"/>
                <w:sz w:val="22"/>
              </w:rPr>
              <w:t xml:space="preserve"> cu </w:t>
            </w:r>
            <w:proofErr w:type="spellStart"/>
            <w:r>
              <w:rPr>
                <w:rFonts w:asciiTheme="minorHAnsi" w:hAnsiTheme="minorHAnsi" w:cstheme="minorHAnsi"/>
                <w:color w:val="27344C"/>
                <w:sz w:val="22"/>
              </w:rPr>
              <w:t>obiectivul</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intervenției</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regionale</w:t>
            </w:r>
            <w:proofErr w:type="spellEnd"/>
          </w:p>
          <w:p w14:paraId="159A7CAE" w14:textId="77777777" w:rsidR="00E0629B" w:rsidRDefault="00E0629B" w:rsidP="0006431D">
            <w:pPr>
              <w:pStyle w:val="ListParagraph"/>
              <w:numPr>
                <w:ilvl w:val="0"/>
                <w:numId w:val="39"/>
              </w:numPr>
              <w:tabs>
                <w:tab w:val="left" w:pos="516"/>
              </w:tabs>
              <w:snapToGrid w:val="0"/>
              <w:spacing w:before="120" w:after="120" w:line="256" w:lineRule="auto"/>
              <w:ind w:left="41" w:firstLine="0"/>
              <w:jc w:val="both"/>
              <w:rPr>
                <w:rFonts w:cstheme="minorHAnsi"/>
                <w:color w:val="27344C"/>
              </w:rPr>
            </w:pPr>
            <w:r>
              <w:rPr>
                <w:rFonts w:cstheme="minorHAnsi"/>
                <w:color w:val="27344C"/>
              </w:rPr>
              <w:t>dacă 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w:t>
            </w:r>
          </w:p>
        </w:tc>
      </w:tr>
      <w:tr w:rsidR="00E0629B" w14:paraId="1AD8FE0E"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40F161B0" w14:textId="77777777" w:rsidR="00E0629B" w:rsidRDefault="00E0629B">
            <w:pPr>
              <w:pStyle w:val="ListParagraph"/>
              <w:snapToGrid w:val="0"/>
              <w:spacing w:before="120" w:after="120"/>
              <w:ind w:left="0"/>
              <w:rPr>
                <w:rFonts w:cstheme="minorHAnsi"/>
                <w:b/>
                <w:bCs/>
                <w:color w:val="27344C"/>
              </w:rPr>
            </w:pPr>
            <w:r>
              <w:rPr>
                <w:rFonts w:cstheme="minorHAnsi"/>
                <w:b/>
                <w:bCs/>
                <w:color w:val="27344C"/>
              </w:rPr>
              <w:lastRenderedPageBreak/>
              <w:t xml:space="preserve">5. </w:t>
            </w:r>
          </w:p>
        </w:tc>
        <w:tc>
          <w:tcPr>
            <w:tcW w:w="5876" w:type="dxa"/>
            <w:tcBorders>
              <w:top w:val="single" w:sz="4" w:space="0" w:color="auto"/>
              <w:left w:val="single" w:sz="4" w:space="0" w:color="auto"/>
              <w:bottom w:val="single" w:sz="4" w:space="0" w:color="auto"/>
              <w:right w:val="single" w:sz="4" w:space="0" w:color="auto"/>
            </w:tcBorders>
            <w:hideMark/>
          </w:tcPr>
          <w:p w14:paraId="073D7834" w14:textId="77777777" w:rsidR="00E0629B" w:rsidRDefault="00E0629B">
            <w:pPr>
              <w:pStyle w:val="ListParagraph"/>
              <w:snapToGrid w:val="0"/>
              <w:spacing w:before="120" w:after="120"/>
              <w:ind w:left="0"/>
              <w:jc w:val="center"/>
              <w:rPr>
                <w:rFonts w:cstheme="minorHAnsi"/>
                <w:color w:val="27344C"/>
              </w:rPr>
            </w:pPr>
            <w:r>
              <w:rPr>
                <w:rFonts w:cstheme="minorHAnsi"/>
                <w:color w:val="27344C"/>
              </w:rPr>
              <w:t>Proiectul nu a fost/nu este finanțat din alte resurse publice nerambursabile</w:t>
            </w:r>
          </w:p>
        </w:tc>
        <w:tc>
          <w:tcPr>
            <w:tcW w:w="707" w:type="dxa"/>
            <w:tcBorders>
              <w:top w:val="single" w:sz="4" w:space="0" w:color="auto"/>
              <w:left w:val="single" w:sz="4" w:space="0" w:color="auto"/>
              <w:bottom w:val="single" w:sz="4" w:space="0" w:color="auto"/>
              <w:right w:val="single" w:sz="4" w:space="0" w:color="auto"/>
            </w:tcBorders>
          </w:tcPr>
          <w:p w14:paraId="5C391F82"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167A960C"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77DAF956"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269C542D" w14:textId="77777777" w:rsidR="00E0629B" w:rsidRDefault="00E0629B">
            <w:pPr>
              <w:snapToGrid w:val="0"/>
              <w:spacing w:before="120" w:after="120"/>
              <w:ind w:right="-777"/>
              <w:rPr>
                <w:rFonts w:asciiTheme="minorHAnsi" w:hAnsiTheme="minorHAnsi" w:cstheme="minorHAnsi"/>
                <w:b/>
                <w:bCs/>
                <w:color w:val="27344C"/>
                <w:sz w:val="22"/>
              </w:rPr>
            </w:pPr>
            <w:proofErr w:type="spellStart"/>
            <w:r>
              <w:rPr>
                <w:rFonts w:asciiTheme="minorHAnsi" w:hAnsiTheme="minorHAnsi" w:cstheme="minorHAnsi"/>
                <w:b/>
                <w:bCs/>
                <w:color w:val="27344C"/>
                <w:sz w:val="22"/>
              </w:rPr>
              <w:t>Documente</w:t>
            </w:r>
            <w:proofErr w:type="spellEnd"/>
            <w:r>
              <w:rPr>
                <w:rFonts w:asciiTheme="minorHAnsi" w:hAnsiTheme="minorHAnsi" w:cstheme="minorHAnsi"/>
                <w:b/>
                <w:bCs/>
                <w:color w:val="27344C"/>
                <w:sz w:val="22"/>
              </w:rPr>
              <w:t xml:space="preserve"> </w:t>
            </w:r>
            <w:proofErr w:type="spellStart"/>
            <w:r>
              <w:rPr>
                <w:rFonts w:asciiTheme="minorHAnsi" w:hAnsiTheme="minorHAnsi" w:cstheme="minorHAnsi"/>
                <w:b/>
                <w:bCs/>
                <w:color w:val="27344C"/>
                <w:sz w:val="22"/>
              </w:rPr>
              <w:t>verificate</w:t>
            </w:r>
            <w:proofErr w:type="spellEnd"/>
            <w:r>
              <w:rPr>
                <w:rFonts w:asciiTheme="minorHAnsi" w:hAnsiTheme="minorHAnsi" w:cstheme="minorHAnsi"/>
                <w:b/>
                <w:bCs/>
                <w:color w:val="27344C"/>
                <w:sz w:val="22"/>
              </w:rPr>
              <w:t>:</w:t>
            </w:r>
          </w:p>
          <w:p w14:paraId="5656069B" w14:textId="77777777" w:rsidR="00E0629B" w:rsidRDefault="00E0629B">
            <w:pPr>
              <w:snapToGrid w:val="0"/>
              <w:spacing w:before="120" w:after="120"/>
              <w:ind w:right="-777"/>
              <w:rPr>
                <w:rFonts w:asciiTheme="minorHAnsi" w:hAnsiTheme="minorHAnsi" w:cstheme="minorHAnsi"/>
                <w:color w:val="27344C"/>
                <w:sz w:val="22"/>
              </w:rPr>
            </w:pPr>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Anexa</w:t>
            </w:r>
            <w:proofErr w:type="spellEnd"/>
            <w:r>
              <w:rPr>
                <w:rFonts w:asciiTheme="minorHAnsi" w:hAnsiTheme="minorHAnsi" w:cstheme="minorHAnsi"/>
                <w:color w:val="27344C"/>
                <w:sz w:val="22"/>
              </w:rPr>
              <w:t xml:space="preserve"> 2 _</w:t>
            </w:r>
            <w:proofErr w:type="spellStart"/>
            <w:r>
              <w:rPr>
                <w:rFonts w:asciiTheme="minorHAnsi" w:hAnsiTheme="minorHAnsi" w:cstheme="minorHAnsi"/>
                <w:color w:val="27344C"/>
                <w:sz w:val="22"/>
              </w:rPr>
              <w:t>Declarația</w:t>
            </w:r>
            <w:proofErr w:type="spellEnd"/>
            <w:r>
              <w:rPr>
                <w:rFonts w:asciiTheme="minorHAnsi" w:hAnsiTheme="minorHAnsi" w:cstheme="minorHAnsi"/>
                <w:color w:val="27344C"/>
                <w:sz w:val="22"/>
              </w:rPr>
              <w:t xml:space="preserve"> </w:t>
            </w:r>
            <w:proofErr w:type="spellStart"/>
            <w:r>
              <w:rPr>
                <w:rFonts w:asciiTheme="minorHAnsi" w:hAnsiTheme="minorHAnsi" w:cstheme="minorHAnsi"/>
                <w:color w:val="27344C"/>
                <w:sz w:val="22"/>
              </w:rPr>
              <w:t>unică</w:t>
            </w:r>
            <w:proofErr w:type="spellEnd"/>
          </w:p>
          <w:p w14:paraId="3D48545B" w14:textId="77777777" w:rsidR="00E0629B" w:rsidRDefault="00E0629B">
            <w:pPr>
              <w:pStyle w:val="ListParagraph"/>
              <w:snapToGrid w:val="0"/>
              <w:spacing w:before="120" w:after="120"/>
              <w:ind w:left="0"/>
              <w:jc w:val="both"/>
              <w:rPr>
                <w:rFonts w:cstheme="minorHAnsi"/>
                <w:b/>
                <w:bCs/>
                <w:color w:val="27344C"/>
              </w:rPr>
            </w:pPr>
            <w:r>
              <w:rPr>
                <w:rFonts w:cstheme="minorHAnsi"/>
                <w:b/>
                <w:bCs/>
                <w:color w:val="27344C"/>
              </w:rPr>
              <w:t>Se verifică</w:t>
            </w:r>
            <w:r>
              <w:rPr>
                <w:rFonts w:cstheme="minorHAnsi"/>
                <w:color w:val="27344C"/>
              </w:rPr>
              <w:t xml:space="preserve">: dacă proiectul propus prin cererea nu a fost/nu este finanțat din alte surse publice nerambursabile, în conformitate cu informațiile din </w:t>
            </w:r>
            <w:r>
              <w:rPr>
                <w:rFonts w:cstheme="minorHAnsi"/>
                <w:color w:val="27344C"/>
              </w:rPr>
              <w:lastRenderedPageBreak/>
              <w:t>Anexa  2_ Declarația unică, precum și cu alte informații disponibile în bazele de date publice ale instituțiilor finanțatoare</w:t>
            </w:r>
            <w:r>
              <w:rPr>
                <w:rFonts w:cstheme="minorHAnsi"/>
                <w:b/>
                <w:bCs/>
                <w:color w:val="27344C"/>
              </w:rPr>
              <w:t>.</w:t>
            </w:r>
          </w:p>
        </w:tc>
      </w:tr>
      <w:tr w:rsidR="00E0629B" w14:paraId="4AD58792"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11970E25" w14:textId="77777777" w:rsidR="00E0629B" w:rsidRDefault="00E0629B">
            <w:pPr>
              <w:pStyle w:val="ListParagraph"/>
              <w:snapToGrid w:val="0"/>
              <w:spacing w:before="120" w:after="120"/>
              <w:ind w:left="0"/>
              <w:jc w:val="center"/>
              <w:rPr>
                <w:rFonts w:cstheme="minorHAnsi"/>
                <w:b/>
                <w:bCs/>
                <w:color w:val="27344C"/>
              </w:rPr>
            </w:pPr>
            <w:r>
              <w:rPr>
                <w:rFonts w:cstheme="minorHAnsi"/>
                <w:b/>
                <w:bCs/>
                <w:color w:val="27344C"/>
              </w:rPr>
              <w:lastRenderedPageBreak/>
              <w:t>6.</w:t>
            </w:r>
          </w:p>
        </w:tc>
        <w:tc>
          <w:tcPr>
            <w:tcW w:w="5876" w:type="dxa"/>
            <w:tcBorders>
              <w:top w:val="single" w:sz="4" w:space="0" w:color="auto"/>
              <w:left w:val="single" w:sz="4" w:space="0" w:color="auto"/>
              <w:bottom w:val="single" w:sz="4" w:space="0" w:color="auto"/>
              <w:right w:val="single" w:sz="4" w:space="0" w:color="auto"/>
            </w:tcBorders>
            <w:hideMark/>
          </w:tcPr>
          <w:p w14:paraId="6B06579D" w14:textId="77777777" w:rsidR="00E0629B" w:rsidRDefault="00E0629B">
            <w:pPr>
              <w:pStyle w:val="ListParagraph"/>
              <w:snapToGrid w:val="0"/>
              <w:spacing w:before="120" w:after="120"/>
              <w:ind w:left="0"/>
              <w:jc w:val="center"/>
              <w:rPr>
                <w:rFonts w:cstheme="minorHAnsi"/>
                <w:color w:val="27344C"/>
              </w:rPr>
            </w:pPr>
            <w:r>
              <w:rPr>
                <w:rFonts w:cstheme="minorHAnsi"/>
                <w:color w:val="27344C"/>
              </w:rPr>
              <w:t>Proiectul va fi implementat în conformitate cu politicile UE și naționale în domeniul achizițiilor publice</w:t>
            </w:r>
          </w:p>
        </w:tc>
        <w:tc>
          <w:tcPr>
            <w:tcW w:w="707" w:type="dxa"/>
            <w:tcBorders>
              <w:top w:val="single" w:sz="4" w:space="0" w:color="auto"/>
              <w:left w:val="single" w:sz="4" w:space="0" w:color="auto"/>
              <w:bottom w:val="single" w:sz="4" w:space="0" w:color="auto"/>
              <w:right w:val="single" w:sz="4" w:space="0" w:color="auto"/>
            </w:tcBorders>
          </w:tcPr>
          <w:p w14:paraId="6D5C0863"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7EBA9C99"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5816834E"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72B82C90" w14:textId="77777777" w:rsidR="00E0629B" w:rsidRDefault="00E0629B">
            <w:pPr>
              <w:pStyle w:val="ListParagraph"/>
              <w:snapToGrid w:val="0"/>
              <w:spacing w:before="120" w:after="120"/>
              <w:ind w:left="0"/>
              <w:rPr>
                <w:rFonts w:cstheme="minorHAnsi"/>
                <w:b/>
                <w:color w:val="27344C"/>
              </w:rPr>
            </w:pPr>
            <w:r>
              <w:rPr>
                <w:rFonts w:cstheme="minorHAnsi"/>
                <w:b/>
                <w:color w:val="27344C"/>
              </w:rPr>
              <w:t>Documente verificate:</w:t>
            </w:r>
          </w:p>
          <w:p w14:paraId="2C86FEC7" w14:textId="16F99210" w:rsidR="00230F64" w:rsidRDefault="00E0629B" w:rsidP="00230F64">
            <w:pPr>
              <w:numPr>
                <w:ilvl w:val="0"/>
                <w:numId w:val="37"/>
              </w:numPr>
              <w:tabs>
                <w:tab w:val="left" w:pos="396"/>
              </w:tabs>
              <w:snapToGrid w:val="0"/>
              <w:spacing w:after="12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Formularul cererii de finanțare</w:t>
            </w:r>
            <w:r w:rsidR="003A5035">
              <w:rPr>
                <w:rFonts w:asciiTheme="minorHAnsi" w:hAnsiTheme="minorHAnsi" w:cstheme="minorHAnsi"/>
                <w:bCs/>
                <w:color w:val="27344C"/>
                <w:sz w:val="22"/>
                <w:lang w:val="ro-RO"/>
              </w:rPr>
              <w:t>, secțiunile ”Buget” și ”Plan de achiziții”</w:t>
            </w:r>
          </w:p>
          <w:p w14:paraId="7446B1BC" w14:textId="215DF4D9" w:rsidR="00E0629B" w:rsidRPr="00230F64" w:rsidRDefault="00E0629B" w:rsidP="00230F64">
            <w:pPr>
              <w:numPr>
                <w:ilvl w:val="0"/>
                <w:numId w:val="37"/>
              </w:numPr>
              <w:tabs>
                <w:tab w:val="left" w:pos="396"/>
              </w:tabs>
              <w:snapToGrid w:val="0"/>
              <w:spacing w:after="120"/>
              <w:contextualSpacing/>
              <w:jc w:val="both"/>
              <w:rPr>
                <w:rFonts w:asciiTheme="minorHAnsi" w:hAnsiTheme="minorHAnsi" w:cstheme="minorHAnsi"/>
                <w:bCs/>
                <w:color w:val="27344C"/>
                <w:sz w:val="22"/>
                <w:lang w:val="ro-RO"/>
              </w:rPr>
            </w:pPr>
            <w:r w:rsidRPr="00230F64">
              <w:rPr>
                <w:rFonts w:asciiTheme="minorHAnsi" w:hAnsiTheme="minorHAnsi" w:cstheme="minorHAnsi"/>
                <w:bCs/>
                <w:color w:val="27344C"/>
                <w:sz w:val="22"/>
                <w:lang w:val="ro-RO"/>
              </w:rPr>
              <w:t>Anexa 2_Declarația unică</w:t>
            </w:r>
          </w:p>
          <w:p w14:paraId="571D680A" w14:textId="77777777" w:rsidR="00E0629B" w:rsidRDefault="00E0629B">
            <w:pPr>
              <w:pStyle w:val="ListParagraph"/>
              <w:snapToGrid w:val="0"/>
              <w:spacing w:before="120" w:after="120"/>
              <w:ind w:left="0"/>
              <w:rPr>
                <w:rFonts w:cstheme="minorHAnsi"/>
                <w:b/>
                <w:color w:val="27344C"/>
              </w:rPr>
            </w:pPr>
            <w:r>
              <w:rPr>
                <w:rFonts w:cstheme="minorHAnsi"/>
                <w:b/>
                <w:color w:val="27344C"/>
              </w:rPr>
              <w:t>Se verifică:</w:t>
            </w:r>
          </w:p>
          <w:p w14:paraId="1E2D3375" w14:textId="77777777" w:rsidR="00E0629B" w:rsidRDefault="00E0629B" w:rsidP="009E0671">
            <w:pPr>
              <w:numPr>
                <w:ilvl w:val="0"/>
                <w:numId w:val="37"/>
              </w:numPr>
              <w:tabs>
                <w:tab w:val="left" w:pos="336"/>
              </w:tabs>
              <w:snapToGrid w:val="0"/>
              <w:spacing w:after="120"/>
              <w:contextualSpacing/>
              <w:jc w:val="both"/>
              <w:rPr>
                <w:rFonts w:asciiTheme="minorHAnsi" w:hAnsiTheme="minorHAnsi" w:cstheme="minorHAnsi"/>
                <w:bCs/>
                <w:color w:val="27344C"/>
                <w:sz w:val="22"/>
              </w:rPr>
            </w:pPr>
            <w:r>
              <w:rPr>
                <w:rFonts w:asciiTheme="minorHAnsi" w:hAnsiTheme="minorHAnsi" w:cstheme="minorHAnsi"/>
                <w:bCs/>
                <w:color w:val="27344C"/>
                <w:sz w:val="22"/>
                <w:lang w:val="ro-RO"/>
              </w:rPr>
              <w:t>dacă</w:t>
            </w:r>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informațiile</w:t>
            </w:r>
            <w:proofErr w:type="spellEnd"/>
            <w:r>
              <w:rPr>
                <w:rFonts w:asciiTheme="minorHAnsi" w:hAnsiTheme="minorHAnsi" w:cstheme="minorHAnsi"/>
                <w:bCs/>
                <w:color w:val="27344C"/>
                <w:sz w:val="22"/>
              </w:rPr>
              <w:t xml:space="preserve"> din </w:t>
            </w:r>
            <w:proofErr w:type="spellStart"/>
            <w:r>
              <w:rPr>
                <w:rFonts w:asciiTheme="minorHAnsi" w:hAnsiTheme="minorHAnsi" w:cstheme="minorHAnsi"/>
                <w:bCs/>
                <w:color w:val="27344C"/>
                <w:sz w:val="22"/>
              </w:rPr>
              <w:t>cererea</w:t>
            </w:r>
            <w:proofErr w:type="spellEnd"/>
            <w:r>
              <w:rPr>
                <w:rFonts w:asciiTheme="minorHAnsi" w:hAnsiTheme="minorHAnsi" w:cstheme="minorHAnsi"/>
                <w:bCs/>
                <w:color w:val="27344C"/>
                <w:sz w:val="22"/>
              </w:rPr>
              <w:t xml:space="preserve"> de </w:t>
            </w:r>
            <w:proofErr w:type="spellStart"/>
            <w:r>
              <w:rPr>
                <w:rFonts w:asciiTheme="minorHAnsi" w:hAnsiTheme="minorHAnsi" w:cstheme="minorHAnsi"/>
                <w:bCs/>
                <w:color w:val="27344C"/>
                <w:sz w:val="22"/>
              </w:rPr>
              <w:t>finanțare</w:t>
            </w:r>
            <w:proofErr w:type="spellEnd"/>
            <w:r>
              <w:rPr>
                <w:rFonts w:asciiTheme="minorHAnsi" w:hAnsiTheme="minorHAnsi" w:cstheme="minorHAnsi"/>
                <w:bCs/>
                <w:color w:val="27344C"/>
                <w:sz w:val="22"/>
              </w:rPr>
              <w:t xml:space="preserve"> sunt corelate cu </w:t>
            </w:r>
            <w:proofErr w:type="spellStart"/>
            <w:r>
              <w:rPr>
                <w:rFonts w:asciiTheme="minorHAnsi" w:hAnsiTheme="minorHAnsi" w:cstheme="minorHAnsi"/>
                <w:bCs/>
                <w:color w:val="27344C"/>
                <w:sz w:val="22"/>
              </w:rPr>
              <w:t>Declarația</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unică</w:t>
            </w:r>
            <w:proofErr w:type="spellEnd"/>
            <w:r>
              <w:rPr>
                <w:rFonts w:asciiTheme="minorHAnsi" w:hAnsiTheme="minorHAnsi" w:cstheme="minorHAnsi"/>
                <w:bCs/>
                <w:color w:val="27344C"/>
                <w:sz w:val="22"/>
              </w:rPr>
              <w:t>;</w:t>
            </w:r>
          </w:p>
          <w:p w14:paraId="11446FA4" w14:textId="77777777" w:rsidR="00E0629B" w:rsidRDefault="00E0629B" w:rsidP="009E0671">
            <w:pPr>
              <w:numPr>
                <w:ilvl w:val="0"/>
                <w:numId w:val="37"/>
              </w:numPr>
              <w:tabs>
                <w:tab w:val="left" w:pos="264"/>
              </w:tabs>
              <w:snapToGrid w:val="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dacă în cererea de finanțare, secțiunea Plan de achiziții informațiile sunt corect completate;</w:t>
            </w:r>
          </w:p>
          <w:p w14:paraId="660E3A0A" w14:textId="33723EF6" w:rsidR="00E0629B" w:rsidRPr="00C53C4B" w:rsidRDefault="00E0629B" w:rsidP="009E0671">
            <w:pPr>
              <w:numPr>
                <w:ilvl w:val="0"/>
                <w:numId w:val="37"/>
              </w:numPr>
              <w:tabs>
                <w:tab w:val="left" w:pos="252"/>
              </w:tabs>
              <w:snapToGrid w:val="0"/>
              <w:contextualSpacing/>
              <w:jc w:val="both"/>
              <w:rPr>
                <w:rFonts w:asciiTheme="minorHAnsi" w:hAnsiTheme="minorHAnsi" w:cstheme="minorHAnsi"/>
                <w:bCs/>
                <w:color w:val="27344C"/>
                <w:sz w:val="22"/>
              </w:rPr>
            </w:pPr>
            <w:r>
              <w:rPr>
                <w:rFonts w:asciiTheme="minorHAnsi" w:hAnsiTheme="minorHAnsi" w:cstheme="minorHAnsi"/>
                <w:bCs/>
                <w:color w:val="27344C"/>
                <w:sz w:val="22"/>
                <w:lang w:val="ro-RO"/>
              </w:rPr>
              <w:t>dacă</w:t>
            </w:r>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achizițiile</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respectă</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prevederile</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legale</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în</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domeniul</w:t>
            </w:r>
            <w:proofErr w:type="spellEnd"/>
            <w:r>
              <w:rPr>
                <w:rFonts w:asciiTheme="minorHAnsi" w:hAnsiTheme="minorHAnsi" w:cstheme="minorHAnsi"/>
                <w:bCs/>
                <w:color w:val="27344C"/>
                <w:sz w:val="22"/>
              </w:rPr>
              <w:t xml:space="preserve"> </w:t>
            </w:r>
            <w:proofErr w:type="spellStart"/>
            <w:r>
              <w:rPr>
                <w:rFonts w:asciiTheme="minorHAnsi" w:hAnsiTheme="minorHAnsi" w:cstheme="minorHAnsi"/>
                <w:bCs/>
                <w:color w:val="27344C"/>
                <w:sz w:val="22"/>
              </w:rPr>
              <w:t>achizițiilor</w:t>
            </w:r>
            <w:proofErr w:type="spellEnd"/>
            <w:r>
              <w:rPr>
                <w:rFonts w:asciiTheme="minorHAnsi" w:hAnsiTheme="minorHAnsi" w:cstheme="minorHAnsi"/>
                <w:bCs/>
                <w:color w:val="27344C"/>
                <w:sz w:val="22"/>
              </w:rPr>
              <w:t>;</w:t>
            </w:r>
          </w:p>
        </w:tc>
      </w:tr>
      <w:tr w:rsidR="00E0629B" w14:paraId="4C88E588"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7CBEC221" w14:textId="77777777" w:rsidR="00E0629B" w:rsidRDefault="00E0629B">
            <w:pPr>
              <w:pStyle w:val="ListParagraph"/>
              <w:snapToGrid w:val="0"/>
              <w:spacing w:before="120" w:after="120"/>
              <w:ind w:left="0"/>
              <w:jc w:val="center"/>
              <w:rPr>
                <w:rFonts w:cstheme="minorHAnsi"/>
                <w:b/>
                <w:bCs/>
                <w:color w:val="27344C"/>
              </w:rPr>
            </w:pPr>
            <w:r>
              <w:rPr>
                <w:rFonts w:cstheme="minorHAnsi"/>
                <w:b/>
                <w:bCs/>
                <w:color w:val="27344C"/>
              </w:rPr>
              <w:t>7.</w:t>
            </w:r>
          </w:p>
        </w:tc>
        <w:tc>
          <w:tcPr>
            <w:tcW w:w="5876" w:type="dxa"/>
            <w:tcBorders>
              <w:top w:val="single" w:sz="4" w:space="0" w:color="auto"/>
              <w:left w:val="single" w:sz="4" w:space="0" w:color="auto"/>
              <w:bottom w:val="single" w:sz="4" w:space="0" w:color="auto"/>
              <w:right w:val="single" w:sz="4" w:space="0" w:color="auto"/>
            </w:tcBorders>
            <w:hideMark/>
          </w:tcPr>
          <w:p w14:paraId="3D2A60E0" w14:textId="77777777" w:rsidR="00E0629B" w:rsidRDefault="00E0629B">
            <w:pPr>
              <w:pStyle w:val="ListParagraph"/>
              <w:snapToGrid w:val="0"/>
              <w:spacing w:before="120" w:after="120"/>
              <w:ind w:left="0"/>
              <w:jc w:val="center"/>
              <w:rPr>
                <w:rFonts w:cstheme="minorHAnsi"/>
                <w:color w:val="27344C"/>
              </w:rPr>
            </w:pPr>
            <w:r>
              <w:rPr>
                <w:rFonts w:cstheme="minorHAnsi"/>
                <w:color w:val="27344C"/>
              </w:rPr>
              <w:t>Proiectul va fi implementat în conformitate cu politicile UE și naționale în domeniul informarii și publicitatii</w:t>
            </w:r>
          </w:p>
        </w:tc>
        <w:tc>
          <w:tcPr>
            <w:tcW w:w="707" w:type="dxa"/>
            <w:tcBorders>
              <w:top w:val="single" w:sz="4" w:space="0" w:color="auto"/>
              <w:left w:val="single" w:sz="4" w:space="0" w:color="auto"/>
              <w:bottom w:val="single" w:sz="4" w:space="0" w:color="auto"/>
              <w:right w:val="single" w:sz="4" w:space="0" w:color="auto"/>
            </w:tcBorders>
          </w:tcPr>
          <w:p w14:paraId="1DD35901"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500A36DB"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32E751F1"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6F3F50FB" w14:textId="77777777" w:rsidR="00E0629B" w:rsidRDefault="00E0629B">
            <w:pPr>
              <w:pStyle w:val="ListParagraph"/>
              <w:snapToGrid w:val="0"/>
              <w:spacing w:after="0"/>
              <w:ind w:left="0"/>
              <w:rPr>
                <w:rFonts w:cstheme="minorHAnsi"/>
                <w:b/>
                <w:color w:val="27344C"/>
              </w:rPr>
            </w:pPr>
            <w:r>
              <w:rPr>
                <w:rFonts w:cstheme="minorHAnsi"/>
                <w:b/>
                <w:color w:val="27344C"/>
              </w:rPr>
              <w:t>Documente verificate:</w:t>
            </w:r>
          </w:p>
          <w:p w14:paraId="6B12A37E" w14:textId="77777777" w:rsidR="00E0629B" w:rsidRDefault="00E0629B" w:rsidP="009E0671">
            <w:pPr>
              <w:numPr>
                <w:ilvl w:val="0"/>
                <w:numId w:val="37"/>
              </w:numPr>
              <w:tabs>
                <w:tab w:val="left" w:pos="183"/>
              </w:tabs>
              <w:snapToGrid w:val="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Anexa 2_Declarația unică</w:t>
            </w:r>
          </w:p>
          <w:p w14:paraId="451711C8" w14:textId="77777777" w:rsidR="00E0629B" w:rsidRDefault="00E0629B" w:rsidP="009E0671">
            <w:pPr>
              <w:numPr>
                <w:ilvl w:val="0"/>
                <w:numId w:val="37"/>
              </w:numPr>
              <w:tabs>
                <w:tab w:val="left" w:pos="240"/>
              </w:tabs>
              <w:snapToGrid w:val="0"/>
              <w:contextualSpacing/>
              <w:jc w:val="both"/>
              <w:rPr>
                <w:rFonts w:asciiTheme="minorHAnsi" w:hAnsiTheme="minorHAnsi" w:cstheme="minorHAnsi"/>
                <w:bCs/>
                <w:color w:val="27344C"/>
                <w:sz w:val="22"/>
                <w:lang w:val="ro-RO"/>
              </w:rPr>
            </w:pPr>
            <w:r>
              <w:rPr>
                <w:rFonts w:asciiTheme="minorHAnsi" w:hAnsiTheme="minorHAnsi" w:cstheme="minorHAnsi"/>
                <w:bCs/>
                <w:color w:val="27344C"/>
                <w:sz w:val="22"/>
                <w:lang w:val="ro-RO"/>
              </w:rPr>
              <w:t>Formularul cererii de finanțare</w:t>
            </w:r>
          </w:p>
          <w:p w14:paraId="21120CFC" w14:textId="77777777" w:rsidR="00E0629B" w:rsidRDefault="00E0629B">
            <w:pPr>
              <w:pStyle w:val="ListParagraph"/>
              <w:snapToGrid w:val="0"/>
              <w:spacing w:after="0"/>
              <w:ind w:left="0"/>
              <w:jc w:val="both"/>
              <w:rPr>
                <w:rFonts w:cstheme="minorHAnsi"/>
                <w:b/>
                <w:bCs/>
                <w:color w:val="27344C"/>
              </w:rPr>
            </w:pPr>
            <w:r>
              <w:rPr>
                <w:rFonts w:cstheme="minorHAnsi"/>
                <w:b/>
                <w:color w:val="27344C"/>
                <w:lang w:eastAsia="ro-RO"/>
              </w:rPr>
              <w:t>Se verifică:</w:t>
            </w:r>
            <w:r>
              <w:rPr>
                <w:rFonts w:cstheme="minorHAnsi"/>
                <w:bCs/>
                <w:color w:val="27344C"/>
              </w:rPr>
              <w:t xml:space="preserve"> dacă activitățile de informare și publicitate propuse prin proiect și cheltuielile aferente acestora respectă prevederile din Regulamentul (UE) 2021/1060, respectiv prevederile Manualului de Identitate Vizuală al PR București-Ilfov 2021 – 2027</w:t>
            </w:r>
          </w:p>
        </w:tc>
      </w:tr>
      <w:tr w:rsidR="00E0629B" w14:paraId="78B84881"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3ADA5EE9" w14:textId="77777777" w:rsidR="00E0629B" w:rsidRDefault="00E0629B">
            <w:pPr>
              <w:pStyle w:val="ListParagraph"/>
              <w:snapToGrid w:val="0"/>
              <w:spacing w:before="120" w:after="120"/>
              <w:ind w:left="0"/>
              <w:jc w:val="center"/>
              <w:rPr>
                <w:rFonts w:cstheme="minorHAnsi"/>
                <w:b/>
                <w:bCs/>
                <w:color w:val="27344C"/>
              </w:rPr>
            </w:pPr>
            <w:r>
              <w:rPr>
                <w:rFonts w:cstheme="minorHAnsi"/>
                <w:b/>
                <w:bCs/>
                <w:color w:val="27344C"/>
              </w:rPr>
              <w:t>8.</w:t>
            </w:r>
          </w:p>
        </w:tc>
        <w:tc>
          <w:tcPr>
            <w:tcW w:w="5876" w:type="dxa"/>
            <w:tcBorders>
              <w:top w:val="single" w:sz="4" w:space="0" w:color="auto"/>
              <w:left w:val="single" w:sz="4" w:space="0" w:color="auto"/>
              <w:bottom w:val="single" w:sz="4" w:space="0" w:color="auto"/>
              <w:right w:val="single" w:sz="4" w:space="0" w:color="auto"/>
            </w:tcBorders>
            <w:hideMark/>
          </w:tcPr>
          <w:p w14:paraId="6677D594" w14:textId="77777777" w:rsidR="00E0629B" w:rsidRDefault="00E0629B">
            <w:pPr>
              <w:pStyle w:val="ListParagraph"/>
              <w:snapToGrid w:val="0"/>
              <w:spacing w:before="120" w:after="120"/>
              <w:ind w:left="0"/>
              <w:jc w:val="center"/>
              <w:rPr>
                <w:rFonts w:cstheme="minorHAnsi"/>
                <w:color w:val="27344C"/>
              </w:rPr>
            </w:pPr>
            <w:r>
              <w:rPr>
                <w:rFonts w:cstheme="minorHAnsi"/>
                <w:color w:val="27344C"/>
              </w:rPr>
              <w:t>Perioada de implementare a proiectului nu depășeste 31.12.2024</w:t>
            </w:r>
          </w:p>
        </w:tc>
        <w:tc>
          <w:tcPr>
            <w:tcW w:w="707" w:type="dxa"/>
            <w:tcBorders>
              <w:top w:val="single" w:sz="4" w:space="0" w:color="auto"/>
              <w:left w:val="single" w:sz="4" w:space="0" w:color="auto"/>
              <w:bottom w:val="single" w:sz="4" w:space="0" w:color="auto"/>
              <w:right w:val="single" w:sz="4" w:space="0" w:color="auto"/>
            </w:tcBorders>
          </w:tcPr>
          <w:p w14:paraId="1E496CCE"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01DFCCBE"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01BE4774"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7BC7E9FB" w14:textId="77777777" w:rsidR="00E0629B" w:rsidRPr="00136B96" w:rsidRDefault="00E0629B">
            <w:pPr>
              <w:snapToGrid w:val="0"/>
              <w:rPr>
                <w:rFonts w:ascii="Calibri" w:hAnsi="Calibri" w:cs="Calibri"/>
                <w:b/>
                <w:color w:val="27344C"/>
                <w:sz w:val="22"/>
              </w:rPr>
            </w:pPr>
            <w:proofErr w:type="spellStart"/>
            <w:r w:rsidRPr="00136B96">
              <w:rPr>
                <w:rFonts w:ascii="Calibri" w:hAnsi="Calibri" w:cs="Calibri"/>
                <w:b/>
                <w:color w:val="27344C"/>
                <w:sz w:val="22"/>
              </w:rPr>
              <w:t>Documente</w:t>
            </w:r>
            <w:proofErr w:type="spellEnd"/>
            <w:r w:rsidRPr="00136B96">
              <w:rPr>
                <w:rFonts w:ascii="Calibri" w:hAnsi="Calibri" w:cs="Calibri"/>
                <w:b/>
                <w:color w:val="27344C"/>
                <w:sz w:val="22"/>
              </w:rPr>
              <w:t xml:space="preserve"> </w:t>
            </w:r>
            <w:proofErr w:type="spellStart"/>
            <w:r w:rsidRPr="00136B96">
              <w:rPr>
                <w:rFonts w:ascii="Calibri" w:hAnsi="Calibri" w:cs="Calibri"/>
                <w:b/>
                <w:color w:val="27344C"/>
                <w:sz w:val="22"/>
              </w:rPr>
              <w:t>verificate</w:t>
            </w:r>
            <w:proofErr w:type="spellEnd"/>
            <w:r w:rsidRPr="00136B96">
              <w:rPr>
                <w:rFonts w:ascii="Calibri" w:hAnsi="Calibri" w:cs="Calibri"/>
                <w:b/>
                <w:color w:val="27344C"/>
                <w:sz w:val="22"/>
              </w:rPr>
              <w:t>:</w:t>
            </w:r>
          </w:p>
          <w:p w14:paraId="3F6845E7" w14:textId="77777777" w:rsidR="00E0629B" w:rsidRPr="00136B96" w:rsidRDefault="00E0629B" w:rsidP="009E0671">
            <w:pPr>
              <w:pStyle w:val="ListParagraph"/>
              <w:numPr>
                <w:ilvl w:val="0"/>
                <w:numId w:val="40"/>
              </w:numPr>
              <w:tabs>
                <w:tab w:val="left" w:pos="300"/>
              </w:tabs>
              <w:snapToGrid w:val="0"/>
              <w:spacing w:after="0" w:line="256" w:lineRule="auto"/>
              <w:ind w:left="501" w:hanging="501"/>
              <w:rPr>
                <w:rFonts w:ascii="Calibri" w:hAnsi="Calibri" w:cstheme="minorHAnsi"/>
                <w:bCs/>
                <w:color w:val="27344C"/>
              </w:rPr>
            </w:pPr>
            <w:r w:rsidRPr="00136B96">
              <w:rPr>
                <w:rFonts w:ascii="Calibri" w:hAnsi="Calibri" w:cstheme="minorHAnsi"/>
                <w:bCs/>
                <w:color w:val="27344C"/>
              </w:rPr>
              <w:t>Anexa 2_Declarația unică;</w:t>
            </w:r>
          </w:p>
          <w:p w14:paraId="1E4E8DB4" w14:textId="77777777" w:rsidR="00E0629B" w:rsidRPr="00136B96" w:rsidRDefault="00E0629B">
            <w:pPr>
              <w:snapToGrid w:val="0"/>
              <w:rPr>
                <w:rFonts w:ascii="Calibri" w:hAnsi="Calibri" w:cstheme="minorHAnsi"/>
                <w:bCs/>
                <w:color w:val="27344C"/>
                <w:sz w:val="22"/>
              </w:rPr>
            </w:pPr>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Formularul</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cererii</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finanțare</w:t>
            </w:r>
            <w:proofErr w:type="spellEnd"/>
            <w:r w:rsidRPr="00136B96">
              <w:rPr>
                <w:rFonts w:ascii="Calibri" w:hAnsi="Calibri" w:cstheme="minorHAnsi"/>
                <w:bCs/>
                <w:color w:val="27344C"/>
                <w:sz w:val="22"/>
              </w:rPr>
              <w:t>;</w:t>
            </w:r>
          </w:p>
          <w:p w14:paraId="469F039D" w14:textId="77777777" w:rsidR="00E0629B" w:rsidRPr="00136B96" w:rsidRDefault="00E0629B">
            <w:pPr>
              <w:snapToGrid w:val="0"/>
              <w:jc w:val="both"/>
              <w:rPr>
                <w:rFonts w:ascii="Calibri" w:hAnsi="Calibri" w:cstheme="minorHAnsi"/>
                <w:b/>
                <w:color w:val="27344C"/>
                <w:sz w:val="22"/>
              </w:rPr>
            </w:pPr>
            <w:r w:rsidRPr="00136B96">
              <w:rPr>
                <w:rFonts w:ascii="Calibri" w:hAnsi="Calibri" w:cs="Calibri"/>
                <w:b/>
                <w:color w:val="27344C"/>
                <w:sz w:val="22"/>
              </w:rPr>
              <w:t xml:space="preserve">Se </w:t>
            </w:r>
            <w:proofErr w:type="spellStart"/>
            <w:r w:rsidRPr="00136B96">
              <w:rPr>
                <w:rFonts w:ascii="Calibri" w:hAnsi="Calibri" w:cstheme="minorHAnsi"/>
                <w:b/>
                <w:color w:val="27344C"/>
                <w:sz w:val="22"/>
              </w:rPr>
              <w:t>verifică</w:t>
            </w:r>
            <w:proofErr w:type="spellEnd"/>
            <w:r w:rsidRPr="00136B96">
              <w:rPr>
                <w:rFonts w:ascii="Calibri" w:hAnsi="Calibri" w:cstheme="minorHAnsi"/>
                <w:b/>
                <w:color w:val="27344C"/>
                <w:sz w:val="22"/>
              </w:rPr>
              <w:t xml:space="preserve">: </w:t>
            </w:r>
          </w:p>
          <w:p w14:paraId="5D5A73FA" w14:textId="77777777" w:rsidR="00E0629B" w:rsidRPr="00136B96" w:rsidRDefault="00E0629B">
            <w:pPr>
              <w:snapToGrid w:val="0"/>
              <w:jc w:val="both"/>
              <w:rPr>
                <w:rFonts w:ascii="Calibri" w:hAnsi="Calibri" w:cstheme="minorHAnsi"/>
                <w:bCs/>
                <w:color w:val="27344C"/>
                <w:sz w:val="22"/>
              </w:rPr>
            </w:pPr>
            <w:r w:rsidRPr="00136B96">
              <w:rPr>
                <w:rFonts w:ascii="Calibri" w:hAnsi="Calibri" w:cstheme="minorHAnsi"/>
                <w:bCs/>
                <w:color w:val="27344C"/>
                <w:sz w:val="22"/>
              </w:rPr>
              <w:lastRenderedPageBreak/>
              <w:t xml:space="preserve">• </w:t>
            </w:r>
            <w:proofErr w:type="spellStart"/>
            <w:r w:rsidRPr="00136B96">
              <w:rPr>
                <w:rFonts w:ascii="Calibri" w:hAnsi="Calibri" w:cstheme="minorHAnsi"/>
                <w:bCs/>
                <w:color w:val="27344C"/>
                <w:sz w:val="22"/>
              </w:rPr>
              <w:t>dacă</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informațiile</w:t>
            </w:r>
            <w:proofErr w:type="spellEnd"/>
            <w:r w:rsidRPr="00136B96">
              <w:rPr>
                <w:rFonts w:ascii="Calibri" w:hAnsi="Calibri" w:cstheme="minorHAnsi"/>
                <w:bCs/>
                <w:color w:val="27344C"/>
                <w:sz w:val="22"/>
              </w:rPr>
              <w:t xml:space="preserve"> sunt </w:t>
            </w:r>
            <w:proofErr w:type="spellStart"/>
            <w:r w:rsidRPr="00136B96">
              <w:rPr>
                <w:rFonts w:ascii="Calibri" w:hAnsi="Calibri" w:cstheme="minorHAnsi"/>
                <w:bCs/>
                <w:color w:val="27344C"/>
                <w:sz w:val="22"/>
              </w:rPr>
              <w:t>corect</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completate</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în</w:t>
            </w:r>
            <w:proofErr w:type="spellEnd"/>
            <w:r w:rsidRPr="00136B96">
              <w:rPr>
                <w:rFonts w:ascii="Calibri" w:hAnsi="Calibri" w:cstheme="minorHAnsi"/>
                <w:bCs/>
                <w:color w:val="27344C"/>
                <w:sz w:val="22"/>
              </w:rPr>
              <w:t xml:space="preserve"> </w:t>
            </w:r>
            <w:proofErr w:type="spellStart"/>
            <w:proofErr w:type="gramStart"/>
            <w:r w:rsidRPr="00136B96">
              <w:rPr>
                <w:rFonts w:ascii="Calibri" w:hAnsi="Calibri" w:cstheme="minorHAnsi"/>
                <w:bCs/>
                <w:color w:val="27344C"/>
                <w:sz w:val="22"/>
              </w:rPr>
              <w:t>secțiunea</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Activități</w:t>
            </w:r>
            <w:proofErr w:type="spellEnd"/>
            <w:proofErr w:type="gram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previzionate</w:t>
            </w:r>
            <w:proofErr w:type="spellEnd"/>
            <w:r w:rsidRPr="00136B96">
              <w:rPr>
                <w:rFonts w:ascii="Calibri" w:hAnsi="Calibri" w:cstheme="minorHAnsi"/>
                <w:bCs/>
                <w:color w:val="27344C"/>
                <w:sz w:val="22"/>
              </w:rPr>
              <w:t xml:space="preserve"> din </w:t>
            </w:r>
            <w:proofErr w:type="spellStart"/>
            <w:r w:rsidRPr="00136B96">
              <w:rPr>
                <w:rFonts w:ascii="Calibri" w:hAnsi="Calibri" w:cstheme="minorHAnsi"/>
                <w:bCs/>
                <w:color w:val="27344C"/>
                <w:sz w:val="22"/>
              </w:rPr>
              <w:t>cererea</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finanțare</w:t>
            </w:r>
            <w:proofErr w:type="spellEnd"/>
            <w:r w:rsidRPr="00136B96">
              <w:rPr>
                <w:rFonts w:ascii="Calibri" w:hAnsi="Calibri" w:cstheme="minorHAnsi"/>
                <w:bCs/>
                <w:color w:val="27344C"/>
                <w:sz w:val="22"/>
              </w:rPr>
              <w:t>”;</w:t>
            </w:r>
          </w:p>
          <w:p w14:paraId="722024C5" w14:textId="77777777" w:rsidR="00E0629B" w:rsidRPr="00136B96" w:rsidRDefault="00E0629B">
            <w:pPr>
              <w:snapToGrid w:val="0"/>
              <w:jc w:val="both"/>
              <w:rPr>
                <w:rFonts w:ascii="Calibri" w:hAnsi="Calibri" w:cstheme="minorHAnsi"/>
                <w:bCs/>
                <w:color w:val="27344C"/>
                <w:sz w:val="22"/>
              </w:rPr>
            </w:pPr>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dacă</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durata</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implementare</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este</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justificată</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în</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raport</w:t>
            </w:r>
            <w:proofErr w:type="spellEnd"/>
            <w:r w:rsidRPr="00136B96">
              <w:rPr>
                <w:rFonts w:ascii="Calibri" w:hAnsi="Calibri" w:cstheme="minorHAnsi"/>
                <w:bCs/>
                <w:color w:val="27344C"/>
                <w:sz w:val="22"/>
              </w:rPr>
              <w:t xml:space="preserve"> cu </w:t>
            </w:r>
            <w:proofErr w:type="spellStart"/>
            <w:r w:rsidRPr="00136B96">
              <w:rPr>
                <w:rFonts w:ascii="Calibri" w:hAnsi="Calibri" w:cstheme="minorHAnsi"/>
                <w:bCs/>
                <w:color w:val="27344C"/>
                <w:sz w:val="22"/>
              </w:rPr>
              <w:t>activitățile</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previzionate</w:t>
            </w:r>
            <w:proofErr w:type="spellEnd"/>
            <w:r w:rsidRPr="00136B96">
              <w:rPr>
                <w:rFonts w:ascii="Calibri" w:hAnsi="Calibri" w:cstheme="minorHAnsi"/>
                <w:bCs/>
                <w:color w:val="27344C"/>
                <w:sz w:val="22"/>
              </w:rPr>
              <w:t>;</w:t>
            </w:r>
          </w:p>
          <w:p w14:paraId="562F896F" w14:textId="77777777" w:rsidR="00E0629B" w:rsidRPr="00136B96" w:rsidRDefault="00E0629B">
            <w:pPr>
              <w:snapToGrid w:val="0"/>
              <w:jc w:val="both"/>
              <w:rPr>
                <w:rFonts w:ascii="Calibri" w:hAnsi="Calibri" w:cstheme="minorHAnsi"/>
                <w:bCs/>
                <w:color w:val="27344C"/>
                <w:sz w:val="22"/>
              </w:rPr>
            </w:pPr>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dacă</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perioada</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implementare</w:t>
            </w:r>
            <w:proofErr w:type="spellEnd"/>
            <w:r w:rsidRPr="00136B96">
              <w:rPr>
                <w:rFonts w:ascii="Calibri" w:hAnsi="Calibri" w:cstheme="minorHAnsi"/>
                <w:bCs/>
                <w:color w:val="27344C"/>
                <w:sz w:val="22"/>
              </w:rPr>
              <w:t xml:space="preserve"> </w:t>
            </w:r>
            <w:proofErr w:type="gramStart"/>
            <w:r w:rsidRPr="00136B96">
              <w:rPr>
                <w:rFonts w:ascii="Calibri" w:hAnsi="Calibri" w:cstheme="minorHAnsi"/>
                <w:bCs/>
                <w:color w:val="27344C"/>
                <w:sz w:val="22"/>
              </w:rPr>
              <w:t>a</w:t>
            </w:r>
            <w:proofErr w:type="gram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activităților</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proiectului</w:t>
            </w:r>
            <w:proofErr w:type="spellEnd"/>
            <w:r w:rsidRPr="00136B96">
              <w:rPr>
                <w:rFonts w:ascii="Calibri" w:hAnsi="Calibri" w:cstheme="minorHAnsi"/>
                <w:bCs/>
                <w:color w:val="27344C"/>
                <w:sz w:val="22"/>
              </w:rPr>
              <w:t xml:space="preserve"> nu </w:t>
            </w:r>
            <w:proofErr w:type="spellStart"/>
            <w:r w:rsidRPr="00136B96">
              <w:rPr>
                <w:rFonts w:ascii="Calibri" w:hAnsi="Calibri" w:cstheme="minorHAnsi"/>
                <w:bCs/>
                <w:color w:val="27344C"/>
                <w:sz w:val="22"/>
              </w:rPr>
              <w:t>depășește</w:t>
            </w:r>
            <w:proofErr w:type="spellEnd"/>
            <w:r w:rsidRPr="00136B96">
              <w:rPr>
                <w:rFonts w:ascii="Calibri" w:hAnsi="Calibri" w:cstheme="minorHAnsi"/>
                <w:bCs/>
                <w:color w:val="27344C"/>
                <w:sz w:val="22"/>
              </w:rPr>
              <w:t xml:space="preserve"> data de 31.12.2024.</w:t>
            </w:r>
          </w:p>
        </w:tc>
      </w:tr>
      <w:tr w:rsidR="00E0629B" w14:paraId="32E55D84" w14:textId="77777777" w:rsidTr="00B911FD">
        <w:tc>
          <w:tcPr>
            <w:tcW w:w="640" w:type="dxa"/>
            <w:tcBorders>
              <w:top w:val="single" w:sz="4" w:space="0" w:color="auto"/>
              <w:left w:val="single" w:sz="4" w:space="0" w:color="auto"/>
              <w:bottom w:val="single" w:sz="4" w:space="0" w:color="auto"/>
              <w:right w:val="single" w:sz="4" w:space="0" w:color="auto"/>
            </w:tcBorders>
            <w:hideMark/>
          </w:tcPr>
          <w:p w14:paraId="50C26D41" w14:textId="77777777" w:rsidR="00E0629B" w:rsidRDefault="00E0629B">
            <w:pPr>
              <w:pStyle w:val="ListParagraph"/>
              <w:snapToGrid w:val="0"/>
              <w:spacing w:before="120" w:after="120"/>
              <w:ind w:left="0"/>
              <w:jc w:val="center"/>
              <w:rPr>
                <w:rFonts w:cstheme="minorHAnsi"/>
                <w:b/>
                <w:bCs/>
                <w:color w:val="27344C"/>
              </w:rPr>
            </w:pPr>
            <w:r>
              <w:rPr>
                <w:rFonts w:cstheme="minorHAnsi"/>
                <w:b/>
                <w:bCs/>
                <w:color w:val="27344C"/>
              </w:rPr>
              <w:lastRenderedPageBreak/>
              <w:t>9.</w:t>
            </w:r>
          </w:p>
        </w:tc>
        <w:tc>
          <w:tcPr>
            <w:tcW w:w="5876" w:type="dxa"/>
            <w:tcBorders>
              <w:top w:val="single" w:sz="4" w:space="0" w:color="auto"/>
              <w:left w:val="single" w:sz="4" w:space="0" w:color="auto"/>
              <w:bottom w:val="single" w:sz="4" w:space="0" w:color="auto"/>
              <w:right w:val="single" w:sz="4" w:space="0" w:color="auto"/>
            </w:tcBorders>
            <w:hideMark/>
          </w:tcPr>
          <w:p w14:paraId="4DE64223" w14:textId="77777777" w:rsidR="00E0629B" w:rsidRDefault="00E0629B">
            <w:pPr>
              <w:pStyle w:val="ListParagraph"/>
              <w:snapToGrid w:val="0"/>
              <w:spacing w:before="120" w:after="120"/>
              <w:ind w:left="0"/>
              <w:jc w:val="both"/>
              <w:rPr>
                <w:rFonts w:cstheme="minorHAnsi"/>
                <w:color w:val="27344C"/>
              </w:rPr>
            </w:pPr>
            <w:r>
              <w:rPr>
                <w:rFonts w:cstheme="minorHAnsi"/>
                <w:color w:val="27344C"/>
              </w:rPr>
              <w:t>Proiectul respecta prevederile legislatiei comunitare si nationale in domeniul dezvoltarii durabile, egalitatii de sanse,  nediscriminarii și accesibilității pentru persoanele cu dizabilități</w:t>
            </w:r>
          </w:p>
        </w:tc>
        <w:tc>
          <w:tcPr>
            <w:tcW w:w="707" w:type="dxa"/>
            <w:tcBorders>
              <w:top w:val="single" w:sz="4" w:space="0" w:color="auto"/>
              <w:left w:val="single" w:sz="4" w:space="0" w:color="auto"/>
              <w:bottom w:val="single" w:sz="4" w:space="0" w:color="auto"/>
              <w:right w:val="single" w:sz="4" w:space="0" w:color="auto"/>
            </w:tcBorders>
          </w:tcPr>
          <w:p w14:paraId="1584054B" w14:textId="77777777" w:rsidR="00E0629B" w:rsidRDefault="00E0629B">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04CBDA27" w14:textId="77777777" w:rsidR="00E0629B" w:rsidRDefault="00E0629B">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1B7CBDB9" w14:textId="77777777" w:rsidR="00E0629B" w:rsidRDefault="00E0629B">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hideMark/>
          </w:tcPr>
          <w:p w14:paraId="1B87147D" w14:textId="77777777" w:rsidR="00E0629B" w:rsidRPr="00136B96" w:rsidRDefault="00E0629B">
            <w:pPr>
              <w:pStyle w:val="ListParagraph"/>
              <w:snapToGrid w:val="0"/>
              <w:spacing w:before="120" w:after="120"/>
              <w:ind w:left="360"/>
              <w:rPr>
                <w:rFonts w:ascii="Calibri" w:hAnsi="Calibri" w:cstheme="minorHAnsi"/>
                <w:b/>
                <w:color w:val="27344C"/>
              </w:rPr>
            </w:pPr>
            <w:r w:rsidRPr="00136B96">
              <w:rPr>
                <w:rFonts w:ascii="Calibri" w:hAnsi="Calibri" w:cstheme="minorHAnsi"/>
                <w:b/>
                <w:color w:val="27344C"/>
              </w:rPr>
              <w:t>Documente verificate:</w:t>
            </w:r>
          </w:p>
          <w:p w14:paraId="2829AE51" w14:textId="77777777" w:rsidR="00E0629B" w:rsidRPr="00136B96" w:rsidRDefault="00E0629B" w:rsidP="009E0671">
            <w:pPr>
              <w:pStyle w:val="ListParagraph"/>
              <w:numPr>
                <w:ilvl w:val="0"/>
                <w:numId w:val="40"/>
              </w:numPr>
              <w:tabs>
                <w:tab w:val="left" w:pos="240"/>
              </w:tabs>
              <w:snapToGrid w:val="0"/>
              <w:spacing w:after="0" w:line="256" w:lineRule="auto"/>
              <w:ind w:left="501" w:hanging="501"/>
              <w:rPr>
                <w:rFonts w:ascii="Calibri" w:hAnsi="Calibri" w:cs="Calibri"/>
                <w:bCs/>
                <w:color w:val="27344C"/>
              </w:rPr>
            </w:pPr>
            <w:r w:rsidRPr="00136B96">
              <w:rPr>
                <w:rFonts w:ascii="Calibri" w:hAnsi="Calibri" w:cs="Calibri"/>
                <w:bCs/>
                <w:color w:val="27344C"/>
              </w:rPr>
              <w:t>Anexa 2_Declarația unică;</w:t>
            </w:r>
          </w:p>
          <w:p w14:paraId="62112806" w14:textId="77777777" w:rsidR="00E0629B" w:rsidRPr="00136B96" w:rsidRDefault="00E0629B">
            <w:pPr>
              <w:snapToGrid w:val="0"/>
              <w:rPr>
                <w:rFonts w:ascii="Calibri" w:hAnsi="Calibri" w:cstheme="minorHAnsi"/>
                <w:bCs/>
                <w:color w:val="27344C"/>
                <w:sz w:val="22"/>
              </w:rPr>
            </w:pPr>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Formularul</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cererii</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finanțare_</w:t>
            </w:r>
            <w:proofErr w:type="gramStart"/>
            <w:r w:rsidRPr="00136B96">
              <w:rPr>
                <w:rFonts w:ascii="Calibri" w:hAnsi="Calibri" w:cstheme="minorHAnsi"/>
                <w:bCs/>
                <w:color w:val="27344C"/>
                <w:sz w:val="22"/>
              </w:rPr>
              <w:t>sectiunea</w:t>
            </w:r>
            <w:proofErr w:type="spellEnd"/>
            <w:r w:rsidRPr="00136B96">
              <w:rPr>
                <w:rFonts w:ascii="Calibri" w:hAnsi="Calibri" w:cstheme="minorHAnsi"/>
                <w:bCs/>
                <w:color w:val="27344C"/>
                <w:sz w:val="22"/>
              </w:rPr>
              <w:t xml:space="preserve"> ”Principii</w:t>
            </w:r>
            <w:proofErr w:type="gram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orizontale</w:t>
            </w:r>
            <w:proofErr w:type="spellEnd"/>
            <w:r w:rsidRPr="00136B96">
              <w:rPr>
                <w:rFonts w:ascii="Calibri" w:hAnsi="Calibri" w:cstheme="minorHAnsi"/>
                <w:bCs/>
                <w:color w:val="27344C"/>
                <w:sz w:val="22"/>
              </w:rPr>
              <w:t>”;</w:t>
            </w:r>
          </w:p>
          <w:p w14:paraId="47395CC6" w14:textId="77777777" w:rsidR="00E0629B" w:rsidRPr="00136B96" w:rsidRDefault="00E0629B">
            <w:pPr>
              <w:snapToGrid w:val="0"/>
              <w:jc w:val="both"/>
              <w:rPr>
                <w:rFonts w:ascii="Calibri" w:hAnsi="Calibri" w:cs="Calibri"/>
                <w:b/>
                <w:color w:val="27344C"/>
                <w:sz w:val="22"/>
              </w:rPr>
            </w:pPr>
            <w:r w:rsidRPr="00136B96">
              <w:rPr>
                <w:rFonts w:ascii="Calibri" w:hAnsi="Calibri" w:cs="Calibri"/>
                <w:b/>
                <w:color w:val="27344C"/>
                <w:sz w:val="22"/>
              </w:rPr>
              <w:t xml:space="preserve">Se </w:t>
            </w:r>
            <w:proofErr w:type="spellStart"/>
            <w:r w:rsidRPr="00136B96">
              <w:rPr>
                <w:rFonts w:ascii="Calibri" w:hAnsi="Calibri" w:cs="Calibri"/>
                <w:b/>
                <w:color w:val="27344C"/>
                <w:sz w:val="22"/>
              </w:rPr>
              <w:t>verifică</w:t>
            </w:r>
            <w:proofErr w:type="spellEnd"/>
            <w:r w:rsidRPr="00136B96">
              <w:rPr>
                <w:rFonts w:ascii="Calibri" w:hAnsi="Calibri" w:cs="Calibri"/>
                <w:b/>
                <w:color w:val="27344C"/>
                <w:sz w:val="22"/>
              </w:rPr>
              <w:t>:</w:t>
            </w:r>
          </w:p>
          <w:p w14:paraId="7EA8F5A9" w14:textId="77777777" w:rsidR="00E0629B" w:rsidRPr="00136B96" w:rsidRDefault="00E0629B" w:rsidP="009E0671">
            <w:pPr>
              <w:pStyle w:val="ListParagraph"/>
              <w:numPr>
                <w:ilvl w:val="0"/>
                <w:numId w:val="40"/>
              </w:numPr>
              <w:tabs>
                <w:tab w:val="left" w:pos="288"/>
              </w:tabs>
              <w:snapToGrid w:val="0"/>
              <w:spacing w:after="0" w:line="256" w:lineRule="auto"/>
              <w:ind w:left="0" w:firstLine="41"/>
              <w:jc w:val="both"/>
              <w:rPr>
                <w:rFonts w:ascii="Calibri" w:hAnsi="Calibri" w:cs="Calibri"/>
                <w:bCs/>
                <w:color w:val="27344C"/>
              </w:rPr>
            </w:pPr>
            <w:r w:rsidRPr="00136B96">
              <w:rPr>
                <w:rFonts w:ascii="Calibri" w:hAnsi="Calibri" w:cs="Calibri"/>
                <w:bCs/>
                <w:color w:val="27344C"/>
              </w:rPr>
              <w:t>dacă proiectul respectă legislația națională și europeană în domeniile dezvoltarii durabile, egalitatii de sanse,  nediscriminarii și accesibilității pentru persoanele cu dizabilități</w:t>
            </w:r>
          </w:p>
        </w:tc>
      </w:tr>
      <w:tr w:rsidR="00136B96" w14:paraId="71E620D3" w14:textId="77777777" w:rsidTr="00B911FD">
        <w:tc>
          <w:tcPr>
            <w:tcW w:w="640" w:type="dxa"/>
            <w:tcBorders>
              <w:top w:val="single" w:sz="4" w:space="0" w:color="auto"/>
              <w:left w:val="single" w:sz="4" w:space="0" w:color="auto"/>
              <w:bottom w:val="single" w:sz="4" w:space="0" w:color="auto"/>
              <w:right w:val="single" w:sz="4" w:space="0" w:color="auto"/>
            </w:tcBorders>
          </w:tcPr>
          <w:p w14:paraId="42FF8B4B" w14:textId="3F468FD6" w:rsidR="00136B96" w:rsidRDefault="00136B96">
            <w:pPr>
              <w:pStyle w:val="ListParagraph"/>
              <w:snapToGrid w:val="0"/>
              <w:spacing w:before="120" w:after="120"/>
              <w:ind w:left="0"/>
              <w:jc w:val="center"/>
              <w:rPr>
                <w:rFonts w:cstheme="minorHAnsi"/>
                <w:b/>
                <w:bCs/>
                <w:color w:val="27344C"/>
              </w:rPr>
            </w:pPr>
            <w:r>
              <w:rPr>
                <w:rFonts w:cstheme="minorHAnsi"/>
                <w:b/>
                <w:bCs/>
                <w:color w:val="27344C"/>
              </w:rPr>
              <w:t xml:space="preserve">10. </w:t>
            </w:r>
          </w:p>
        </w:tc>
        <w:tc>
          <w:tcPr>
            <w:tcW w:w="5876" w:type="dxa"/>
            <w:tcBorders>
              <w:top w:val="single" w:sz="4" w:space="0" w:color="auto"/>
              <w:left w:val="single" w:sz="4" w:space="0" w:color="auto"/>
              <w:bottom w:val="single" w:sz="4" w:space="0" w:color="auto"/>
              <w:right w:val="single" w:sz="4" w:space="0" w:color="auto"/>
            </w:tcBorders>
          </w:tcPr>
          <w:p w14:paraId="608F9269" w14:textId="6FFD1291" w:rsidR="00136B96" w:rsidRDefault="00136B96">
            <w:pPr>
              <w:pStyle w:val="ListParagraph"/>
              <w:snapToGrid w:val="0"/>
              <w:spacing w:before="120" w:after="120"/>
              <w:ind w:left="0"/>
              <w:jc w:val="both"/>
              <w:rPr>
                <w:rFonts w:cstheme="minorHAnsi"/>
                <w:color w:val="27344C"/>
              </w:rPr>
            </w:pPr>
            <w:r w:rsidRPr="00136B96">
              <w:rPr>
                <w:rFonts w:cstheme="minorHAnsi"/>
                <w:color w:val="27344C"/>
              </w:rPr>
              <w:t>Proiectul nu a fost finalizat fizic sau implementat integral înainte de depunerea cererii de finanțare.</w:t>
            </w:r>
          </w:p>
        </w:tc>
        <w:tc>
          <w:tcPr>
            <w:tcW w:w="707" w:type="dxa"/>
            <w:tcBorders>
              <w:top w:val="single" w:sz="4" w:space="0" w:color="auto"/>
              <w:left w:val="single" w:sz="4" w:space="0" w:color="auto"/>
              <w:bottom w:val="single" w:sz="4" w:space="0" w:color="auto"/>
              <w:right w:val="single" w:sz="4" w:space="0" w:color="auto"/>
            </w:tcBorders>
          </w:tcPr>
          <w:p w14:paraId="7EF0C1FF" w14:textId="77777777" w:rsidR="00136B96" w:rsidRDefault="00136B96">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754F5D80" w14:textId="77777777" w:rsidR="00136B96" w:rsidRDefault="00136B96">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00C30019" w14:textId="77777777" w:rsidR="00136B96" w:rsidRDefault="00136B96">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tcPr>
          <w:p w14:paraId="6E19DF09" w14:textId="77777777" w:rsidR="00136B96" w:rsidRPr="00136B96" w:rsidRDefault="00136B96" w:rsidP="00136B96">
            <w:pPr>
              <w:pStyle w:val="ListParagraph"/>
              <w:snapToGrid w:val="0"/>
              <w:spacing w:before="120" w:after="120"/>
              <w:ind w:left="360"/>
              <w:rPr>
                <w:rFonts w:ascii="Calibri" w:hAnsi="Calibri" w:cstheme="minorHAnsi"/>
                <w:b/>
                <w:color w:val="27344C"/>
              </w:rPr>
            </w:pPr>
            <w:r w:rsidRPr="00136B96">
              <w:rPr>
                <w:rFonts w:ascii="Calibri" w:hAnsi="Calibri" w:cstheme="minorHAnsi"/>
                <w:b/>
                <w:color w:val="27344C"/>
              </w:rPr>
              <w:t>Documente verificate:</w:t>
            </w:r>
          </w:p>
          <w:p w14:paraId="53E777A7" w14:textId="450E1877" w:rsidR="00136B96" w:rsidRPr="00136B96" w:rsidRDefault="00136B96" w:rsidP="00136B96">
            <w:pPr>
              <w:snapToGrid w:val="0"/>
              <w:spacing w:before="120" w:after="120"/>
              <w:rPr>
                <w:rFonts w:ascii="Calibri" w:hAnsi="Calibri" w:cstheme="minorHAnsi"/>
                <w:b/>
                <w:color w:val="27344C"/>
                <w:sz w:val="22"/>
              </w:rPr>
            </w:pPr>
            <w:r w:rsidRPr="00136B96">
              <w:rPr>
                <w:rFonts w:ascii="Calibri" w:hAnsi="Calibri" w:cstheme="minorHAnsi"/>
                <w:b/>
                <w:color w:val="27344C"/>
                <w:sz w:val="22"/>
              </w:rPr>
              <w:t>•</w:t>
            </w:r>
            <w:proofErr w:type="spellStart"/>
            <w:r w:rsidRPr="00136B96">
              <w:rPr>
                <w:rFonts w:ascii="Calibri" w:hAnsi="Calibri" w:cstheme="minorHAnsi"/>
                <w:bCs/>
                <w:color w:val="27344C"/>
                <w:sz w:val="22"/>
              </w:rPr>
              <w:t>Anexa</w:t>
            </w:r>
            <w:proofErr w:type="spellEnd"/>
            <w:r w:rsidRPr="00136B96">
              <w:rPr>
                <w:rFonts w:ascii="Calibri" w:hAnsi="Calibri" w:cstheme="minorHAnsi"/>
                <w:bCs/>
                <w:color w:val="27344C"/>
                <w:sz w:val="22"/>
              </w:rPr>
              <w:t xml:space="preserve"> 2_Declarația </w:t>
            </w:r>
            <w:proofErr w:type="spellStart"/>
            <w:r w:rsidRPr="00136B96">
              <w:rPr>
                <w:rFonts w:ascii="Calibri" w:hAnsi="Calibri" w:cstheme="minorHAnsi"/>
                <w:bCs/>
                <w:color w:val="27344C"/>
                <w:sz w:val="22"/>
              </w:rPr>
              <w:t>unică</w:t>
            </w:r>
            <w:proofErr w:type="spellEnd"/>
            <w:r w:rsidRPr="00136B96">
              <w:rPr>
                <w:rFonts w:ascii="Calibri" w:hAnsi="Calibri" w:cstheme="minorHAnsi"/>
                <w:bCs/>
                <w:color w:val="27344C"/>
                <w:sz w:val="22"/>
              </w:rPr>
              <w:t>;</w:t>
            </w:r>
          </w:p>
        </w:tc>
      </w:tr>
      <w:tr w:rsidR="00136B96" w14:paraId="7812D588" w14:textId="77777777" w:rsidTr="00B911FD">
        <w:tc>
          <w:tcPr>
            <w:tcW w:w="640" w:type="dxa"/>
            <w:tcBorders>
              <w:top w:val="single" w:sz="4" w:space="0" w:color="auto"/>
              <w:left w:val="single" w:sz="4" w:space="0" w:color="auto"/>
              <w:bottom w:val="single" w:sz="4" w:space="0" w:color="auto"/>
              <w:right w:val="single" w:sz="4" w:space="0" w:color="auto"/>
            </w:tcBorders>
          </w:tcPr>
          <w:p w14:paraId="54484390" w14:textId="594536B9" w:rsidR="00136B96" w:rsidRDefault="00136B96">
            <w:pPr>
              <w:pStyle w:val="ListParagraph"/>
              <w:snapToGrid w:val="0"/>
              <w:spacing w:before="120" w:after="120"/>
              <w:ind w:left="0"/>
              <w:jc w:val="center"/>
              <w:rPr>
                <w:rFonts w:cstheme="minorHAnsi"/>
                <w:b/>
                <w:bCs/>
                <w:color w:val="27344C"/>
              </w:rPr>
            </w:pPr>
            <w:r>
              <w:rPr>
                <w:rFonts w:cstheme="minorHAnsi"/>
                <w:b/>
                <w:bCs/>
                <w:color w:val="27344C"/>
              </w:rPr>
              <w:t>11.</w:t>
            </w:r>
          </w:p>
        </w:tc>
        <w:tc>
          <w:tcPr>
            <w:tcW w:w="5876" w:type="dxa"/>
            <w:tcBorders>
              <w:top w:val="single" w:sz="4" w:space="0" w:color="auto"/>
              <w:left w:val="single" w:sz="4" w:space="0" w:color="auto"/>
              <w:bottom w:val="single" w:sz="4" w:space="0" w:color="auto"/>
              <w:right w:val="single" w:sz="4" w:space="0" w:color="auto"/>
            </w:tcBorders>
          </w:tcPr>
          <w:p w14:paraId="7354CC58" w14:textId="7B91EAF8" w:rsidR="00136B96" w:rsidRPr="00136B96" w:rsidRDefault="00136B96">
            <w:pPr>
              <w:pStyle w:val="ListParagraph"/>
              <w:snapToGrid w:val="0"/>
              <w:spacing w:before="120" w:after="120"/>
              <w:ind w:left="0"/>
              <w:jc w:val="both"/>
              <w:rPr>
                <w:rFonts w:cstheme="minorHAnsi"/>
                <w:color w:val="27344C"/>
              </w:rPr>
            </w:pPr>
            <w:r w:rsidRPr="00136B96">
              <w:rPr>
                <w:rFonts w:cstheme="minorHAnsi"/>
                <w:color w:val="27344C"/>
              </w:rPr>
              <w:t>Cheltuielile incluse în bugetul proiectului sunt eligibile conform celor stabilite la pct. 5.3 din prezentul Ghid</w:t>
            </w:r>
          </w:p>
        </w:tc>
        <w:tc>
          <w:tcPr>
            <w:tcW w:w="707" w:type="dxa"/>
            <w:tcBorders>
              <w:top w:val="single" w:sz="4" w:space="0" w:color="auto"/>
              <w:left w:val="single" w:sz="4" w:space="0" w:color="auto"/>
              <w:bottom w:val="single" w:sz="4" w:space="0" w:color="auto"/>
              <w:right w:val="single" w:sz="4" w:space="0" w:color="auto"/>
            </w:tcBorders>
          </w:tcPr>
          <w:p w14:paraId="17302E6D" w14:textId="77777777" w:rsidR="00136B96" w:rsidRDefault="00136B96">
            <w:pPr>
              <w:pStyle w:val="ListParagraph"/>
              <w:snapToGrid w:val="0"/>
              <w:spacing w:before="120" w:after="120"/>
              <w:ind w:left="0" w:right="-777"/>
              <w:jc w:val="center"/>
              <w:rPr>
                <w:rFonts w:cstheme="minorHAnsi"/>
                <w:b/>
                <w:bCs/>
                <w:color w:val="27344C"/>
              </w:rPr>
            </w:pPr>
          </w:p>
        </w:tc>
        <w:tc>
          <w:tcPr>
            <w:tcW w:w="707" w:type="dxa"/>
            <w:tcBorders>
              <w:top w:val="single" w:sz="4" w:space="0" w:color="auto"/>
              <w:left w:val="single" w:sz="4" w:space="0" w:color="auto"/>
              <w:bottom w:val="single" w:sz="4" w:space="0" w:color="auto"/>
              <w:right w:val="single" w:sz="4" w:space="0" w:color="auto"/>
            </w:tcBorders>
          </w:tcPr>
          <w:p w14:paraId="2E71D926" w14:textId="77777777" w:rsidR="00136B96" w:rsidRDefault="00136B96">
            <w:pPr>
              <w:pStyle w:val="ListParagraph"/>
              <w:snapToGrid w:val="0"/>
              <w:spacing w:before="120" w:after="120"/>
              <w:ind w:left="0" w:right="-777"/>
              <w:jc w:val="center"/>
              <w:rPr>
                <w:rFonts w:cstheme="minorHAnsi"/>
                <w:b/>
                <w:bCs/>
                <w:color w:val="27344C"/>
              </w:rPr>
            </w:pPr>
          </w:p>
        </w:tc>
        <w:tc>
          <w:tcPr>
            <w:tcW w:w="706" w:type="dxa"/>
            <w:tcBorders>
              <w:top w:val="single" w:sz="4" w:space="0" w:color="auto"/>
              <w:left w:val="single" w:sz="4" w:space="0" w:color="auto"/>
              <w:bottom w:val="single" w:sz="4" w:space="0" w:color="auto"/>
              <w:right w:val="single" w:sz="4" w:space="0" w:color="auto"/>
            </w:tcBorders>
          </w:tcPr>
          <w:p w14:paraId="60A46091" w14:textId="77777777" w:rsidR="00136B96" w:rsidRDefault="00136B96">
            <w:pPr>
              <w:pStyle w:val="ListParagraph"/>
              <w:snapToGrid w:val="0"/>
              <w:spacing w:before="120" w:after="120"/>
              <w:ind w:left="0" w:right="-777"/>
              <w:jc w:val="center"/>
              <w:rPr>
                <w:rFonts w:cstheme="minorHAnsi"/>
                <w:b/>
                <w:bCs/>
                <w:color w:val="27344C"/>
              </w:rPr>
            </w:pPr>
          </w:p>
        </w:tc>
        <w:tc>
          <w:tcPr>
            <w:tcW w:w="6810" w:type="dxa"/>
            <w:tcBorders>
              <w:top w:val="single" w:sz="4" w:space="0" w:color="auto"/>
              <w:left w:val="single" w:sz="4" w:space="0" w:color="auto"/>
              <w:bottom w:val="single" w:sz="4" w:space="0" w:color="auto"/>
              <w:right w:val="single" w:sz="4" w:space="0" w:color="auto"/>
            </w:tcBorders>
          </w:tcPr>
          <w:p w14:paraId="1182CEF4" w14:textId="77777777" w:rsidR="00136B96" w:rsidRPr="00136B96" w:rsidRDefault="00136B96" w:rsidP="00136B96">
            <w:pPr>
              <w:pStyle w:val="ListParagraph"/>
              <w:snapToGrid w:val="0"/>
              <w:spacing w:before="120" w:after="120"/>
              <w:ind w:left="360"/>
              <w:rPr>
                <w:rFonts w:ascii="Calibri" w:hAnsi="Calibri" w:cstheme="minorHAnsi"/>
                <w:b/>
                <w:color w:val="27344C"/>
              </w:rPr>
            </w:pPr>
            <w:r w:rsidRPr="00136B96">
              <w:rPr>
                <w:rFonts w:ascii="Calibri" w:hAnsi="Calibri" w:cstheme="minorHAnsi"/>
                <w:b/>
                <w:color w:val="27344C"/>
              </w:rPr>
              <w:t>Documente verificate:</w:t>
            </w:r>
          </w:p>
          <w:p w14:paraId="1D198BBF" w14:textId="653A5E8C" w:rsidR="00136B96" w:rsidRPr="00136B96" w:rsidRDefault="00136B96" w:rsidP="00136B96">
            <w:pPr>
              <w:snapToGrid w:val="0"/>
              <w:spacing w:before="120" w:after="120"/>
              <w:rPr>
                <w:rFonts w:ascii="Calibri" w:hAnsi="Calibri" w:cstheme="minorHAnsi"/>
                <w:b/>
                <w:color w:val="27344C"/>
              </w:rPr>
            </w:pPr>
            <w:r w:rsidRPr="00136B96">
              <w:rPr>
                <w:rFonts w:ascii="Calibri" w:hAnsi="Calibri" w:cstheme="minorHAnsi"/>
                <w:b/>
                <w:color w:val="27344C"/>
                <w:sz w:val="22"/>
              </w:rPr>
              <w:t>•</w:t>
            </w:r>
            <w:r w:rsidRPr="00136B96">
              <w:rPr>
                <w:rFonts w:ascii="Calibri" w:hAnsi="Calibri" w:cstheme="minorHAnsi"/>
                <w:b/>
                <w:color w:val="27344C"/>
                <w:sz w:val="22"/>
              </w:rPr>
              <w:t xml:space="preserve"> </w:t>
            </w:r>
            <w:proofErr w:type="spellStart"/>
            <w:r w:rsidRPr="00136B96">
              <w:rPr>
                <w:rFonts w:ascii="Calibri" w:hAnsi="Calibri" w:cstheme="minorHAnsi"/>
                <w:bCs/>
                <w:color w:val="27344C"/>
                <w:sz w:val="22"/>
              </w:rPr>
              <w:t>Formularul</w:t>
            </w:r>
            <w:proofErr w:type="spellEnd"/>
            <w:r w:rsidRPr="00136B96">
              <w:rPr>
                <w:rFonts w:ascii="Calibri" w:hAnsi="Calibri" w:cstheme="minorHAnsi"/>
                <w:bCs/>
                <w:color w:val="27344C"/>
                <w:sz w:val="22"/>
              </w:rPr>
              <w:t xml:space="preserve"> </w:t>
            </w:r>
            <w:proofErr w:type="spellStart"/>
            <w:r w:rsidRPr="00136B96">
              <w:rPr>
                <w:rFonts w:ascii="Calibri" w:hAnsi="Calibri" w:cstheme="minorHAnsi"/>
                <w:bCs/>
                <w:color w:val="27344C"/>
                <w:sz w:val="22"/>
              </w:rPr>
              <w:t>cererii</w:t>
            </w:r>
            <w:proofErr w:type="spellEnd"/>
            <w:r w:rsidRPr="00136B96">
              <w:rPr>
                <w:rFonts w:ascii="Calibri" w:hAnsi="Calibri" w:cstheme="minorHAnsi"/>
                <w:bCs/>
                <w:color w:val="27344C"/>
                <w:sz w:val="22"/>
              </w:rPr>
              <w:t xml:space="preserve"> de </w:t>
            </w:r>
            <w:proofErr w:type="spellStart"/>
            <w:r w:rsidRPr="00136B96">
              <w:rPr>
                <w:rFonts w:ascii="Calibri" w:hAnsi="Calibri" w:cstheme="minorHAnsi"/>
                <w:bCs/>
                <w:color w:val="27344C"/>
                <w:sz w:val="22"/>
              </w:rPr>
              <w:t>finanțare</w:t>
            </w:r>
            <w:proofErr w:type="spellEnd"/>
            <w:r w:rsidRPr="00136B96">
              <w:rPr>
                <w:rFonts w:ascii="Calibri" w:hAnsi="Calibri" w:cstheme="minorHAnsi"/>
                <w:bCs/>
                <w:color w:val="27344C"/>
                <w:sz w:val="22"/>
              </w:rPr>
              <w:t>.</w:t>
            </w:r>
          </w:p>
        </w:tc>
      </w:tr>
    </w:tbl>
    <w:p w14:paraId="7940E6BB" w14:textId="77777777" w:rsidR="00E0629B" w:rsidRDefault="00E0629B" w:rsidP="00E0629B">
      <w:pPr>
        <w:pStyle w:val="ListParagraph"/>
        <w:snapToGrid w:val="0"/>
        <w:spacing w:before="120" w:after="120"/>
        <w:ind w:left="0" w:right="-777"/>
        <w:rPr>
          <w:rFonts w:cstheme="minorHAnsi"/>
          <w:b/>
          <w:bCs/>
          <w:color w:val="27344C"/>
        </w:rPr>
      </w:pPr>
      <w:r>
        <w:rPr>
          <w:rFonts w:cstheme="minorHAnsi"/>
          <w:b/>
          <w:bCs/>
          <w:color w:val="27344C"/>
        </w:rPr>
        <w:t>Verificarea îndeplinirii condițiilor de eligibilitate se va realiza de către AM PR BI prin DESCP, cu respectarea principiului verificării  „4 ochi”.</w:t>
      </w:r>
    </w:p>
    <w:p w14:paraId="49E08680" w14:textId="77777777" w:rsidR="00E0629B" w:rsidRDefault="00E0629B" w:rsidP="00E0629B">
      <w:pPr>
        <w:snapToGrid w:val="0"/>
        <w:spacing w:after="120"/>
        <w:ind w:right="-777"/>
        <w:contextualSpacing/>
        <w:jc w:val="both"/>
        <w:rPr>
          <w:rFonts w:asciiTheme="minorHAnsi" w:hAnsiTheme="minorHAnsi" w:cstheme="minorHAnsi"/>
          <w:b/>
          <w:bCs/>
          <w:strike/>
          <w:color w:val="27344C"/>
          <w:sz w:val="22"/>
          <w:lang w:val="ro-RO"/>
        </w:rPr>
      </w:pPr>
      <w:r>
        <w:rPr>
          <w:rFonts w:asciiTheme="minorHAnsi" w:hAnsiTheme="minorHAnsi" w:cstheme="minorHAnsi"/>
          <w:b/>
          <w:bCs/>
          <w:color w:val="27344C"/>
          <w:sz w:val="22"/>
          <w:lang w:val="ro-RO"/>
        </w:rPr>
        <w:t>Rezultatul etapei de contractare: Proiectul se acceptă la finanțare/se respinge de la finanțate.</w:t>
      </w:r>
    </w:p>
    <w:p w14:paraId="73974B1F" w14:textId="2985ACB3" w:rsidR="00E0629B" w:rsidRDefault="00E0629B" w:rsidP="00B82AEC">
      <w:pPr>
        <w:tabs>
          <w:tab w:val="right" w:pos="12900"/>
          <w:tab w:val="left" w:pos="14175"/>
        </w:tabs>
        <w:snapToGrid w:val="0"/>
        <w:ind w:right="-777"/>
        <w:contextualSpacing/>
        <w:jc w:val="both"/>
        <w:rPr>
          <w:rFonts w:asciiTheme="minorHAnsi" w:hAnsiTheme="minorHAnsi" w:cstheme="minorHAnsi"/>
          <w:b/>
          <w:bCs/>
          <w:color w:val="27344C"/>
          <w:sz w:val="22"/>
          <w:lang w:val="ro-RO"/>
        </w:rPr>
      </w:pPr>
      <w:r>
        <w:rPr>
          <w:rFonts w:asciiTheme="minorHAnsi" w:hAnsiTheme="minorHAnsi" w:cstheme="minorHAnsi"/>
          <w:b/>
          <w:bCs/>
          <w:color w:val="27344C"/>
          <w:sz w:val="22"/>
          <w:lang w:val="ro-RO"/>
        </w:rPr>
        <w:t>Pentru ca rezultatul etapei de contractare să fie acceptarea la finanțare, toate criteriile aplicabile din cadrul Grilei de contractare trebuie să fie bifate cu DA. În cazul bifării cu NU a unui criteriu aplicabil, la finalul etapei de contractare, proiectul se va respinge din procesul de contractare și de la finanțare.</w:t>
      </w:r>
    </w:p>
    <w:p w14:paraId="0E29DD46" w14:textId="77777777" w:rsidR="00E0629B" w:rsidRDefault="00E0629B" w:rsidP="00B82AEC">
      <w:pPr>
        <w:pBdr>
          <w:top w:val="single" w:sz="4" w:space="1" w:color="auto"/>
          <w:left w:val="single" w:sz="4" w:space="4" w:color="auto"/>
          <w:bottom w:val="single" w:sz="4" w:space="0" w:color="auto"/>
          <w:right w:val="single" w:sz="4" w:space="4" w:color="auto"/>
        </w:pBdr>
        <w:tabs>
          <w:tab w:val="left" w:pos="2520"/>
        </w:tabs>
        <w:rPr>
          <w:rFonts w:asciiTheme="minorHAnsi" w:hAnsiTheme="minorHAnsi" w:cstheme="minorHAnsi"/>
          <w:lang w:bidi="en-US"/>
        </w:rPr>
      </w:pPr>
    </w:p>
    <w:p w14:paraId="771A8764" w14:textId="77777777" w:rsidR="00E0629B" w:rsidRDefault="00E0629B" w:rsidP="00B82AEC">
      <w:pPr>
        <w:pBdr>
          <w:top w:val="single" w:sz="4" w:space="1" w:color="auto"/>
          <w:left w:val="single" w:sz="4" w:space="4" w:color="auto"/>
          <w:bottom w:val="single" w:sz="4" w:space="0" w:color="auto"/>
          <w:right w:val="single" w:sz="4" w:space="4" w:color="auto"/>
        </w:pBdr>
        <w:tabs>
          <w:tab w:val="left" w:pos="2520"/>
        </w:tabs>
        <w:rPr>
          <w:rFonts w:asciiTheme="minorHAnsi" w:hAnsiTheme="minorHAnsi" w:cstheme="minorHAnsi"/>
          <w:lang w:bidi="en-US"/>
        </w:rPr>
      </w:pPr>
    </w:p>
    <w:p w14:paraId="4FC8F3AC" w14:textId="77777777" w:rsidR="00E0629B" w:rsidRDefault="00E0629B" w:rsidP="00B82AEC">
      <w:pPr>
        <w:pBdr>
          <w:top w:val="single" w:sz="4" w:space="1" w:color="auto"/>
          <w:left w:val="single" w:sz="4" w:space="4" w:color="auto"/>
          <w:bottom w:val="single" w:sz="4" w:space="0" w:color="auto"/>
          <w:right w:val="single" w:sz="4" w:space="4" w:color="auto"/>
        </w:pBdr>
        <w:tabs>
          <w:tab w:val="left" w:pos="2520"/>
        </w:tabs>
        <w:rPr>
          <w:rFonts w:asciiTheme="minorHAnsi" w:hAnsiTheme="minorHAnsi" w:cstheme="minorHAnsi"/>
          <w:lang w:bidi="en-US"/>
        </w:rPr>
      </w:pPr>
    </w:p>
    <w:p w14:paraId="04D50160" w14:textId="77777777" w:rsidR="00E0629B" w:rsidRDefault="00E0629B" w:rsidP="00B82AEC">
      <w:pPr>
        <w:pBdr>
          <w:top w:val="single" w:sz="4" w:space="1" w:color="auto"/>
          <w:left w:val="single" w:sz="4" w:space="4" w:color="auto"/>
          <w:bottom w:val="single" w:sz="4" w:space="0" w:color="auto"/>
          <w:right w:val="single" w:sz="4" w:space="4" w:color="auto"/>
        </w:pBdr>
        <w:tabs>
          <w:tab w:val="left" w:pos="2520"/>
        </w:tabs>
        <w:rPr>
          <w:rFonts w:asciiTheme="minorHAnsi" w:hAnsiTheme="minorHAnsi" w:cstheme="minorHAnsi"/>
          <w:lang w:bidi="en-US"/>
        </w:rPr>
      </w:pPr>
    </w:p>
    <w:p w14:paraId="7AA26F74" w14:textId="77777777" w:rsidR="00E0629B" w:rsidRDefault="00E0629B" w:rsidP="00B82AEC">
      <w:pPr>
        <w:pBdr>
          <w:top w:val="single" w:sz="4" w:space="1" w:color="auto"/>
          <w:left w:val="single" w:sz="4" w:space="4" w:color="auto"/>
          <w:bottom w:val="single" w:sz="4" w:space="0" w:color="auto"/>
          <w:right w:val="single" w:sz="4" w:space="4" w:color="auto"/>
        </w:pBdr>
        <w:tabs>
          <w:tab w:val="left" w:pos="2520"/>
        </w:tabs>
        <w:rPr>
          <w:rFonts w:asciiTheme="minorHAnsi" w:hAnsiTheme="minorHAnsi" w:cstheme="minorHAnsi"/>
          <w:lang w:bidi="en-US"/>
        </w:rPr>
      </w:pPr>
    </w:p>
    <w:p w14:paraId="1AB153E6" w14:textId="1FEC6716" w:rsidR="00B82AEC" w:rsidRDefault="00B82AEC" w:rsidP="00B82AEC"/>
    <w:p w14:paraId="041C6649"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Întocmit</w:t>
      </w:r>
      <w:proofErr w:type="spellEnd"/>
      <w:r w:rsidRPr="00A55D96">
        <w:rPr>
          <w:rFonts w:asciiTheme="minorHAnsi" w:hAnsiTheme="minorHAnsi" w:cstheme="minorHAnsi"/>
          <w:b/>
          <w:bCs/>
          <w:sz w:val="22"/>
          <w:lang w:bidi="en-US"/>
        </w:rPr>
        <w:t>,</w:t>
      </w:r>
    </w:p>
    <w:p w14:paraId="508CC33A"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Membru</w:t>
      </w:r>
      <w:proofErr w:type="spellEnd"/>
      <w:r w:rsidRPr="00A55D96">
        <w:rPr>
          <w:rFonts w:asciiTheme="minorHAnsi" w:hAnsiTheme="minorHAnsi" w:cstheme="minorHAnsi"/>
          <w:b/>
          <w:bCs/>
          <w:sz w:val="22"/>
          <w:lang w:bidi="en-US"/>
        </w:rPr>
        <w:t xml:space="preserve"> 1</w:t>
      </w:r>
    </w:p>
    <w:p w14:paraId="432A7790"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Nume</w:t>
      </w:r>
      <w:proofErr w:type="spellEnd"/>
      <w:r w:rsidRPr="00A55D96">
        <w:rPr>
          <w:rFonts w:asciiTheme="minorHAnsi" w:hAnsiTheme="minorHAnsi" w:cstheme="minorHAnsi"/>
          <w:b/>
          <w:bCs/>
          <w:sz w:val="22"/>
          <w:lang w:bidi="en-US"/>
        </w:rPr>
        <w:t xml:space="preserve"> </w:t>
      </w:r>
      <w:proofErr w:type="spellStart"/>
      <w:r w:rsidRPr="00A55D96">
        <w:rPr>
          <w:rFonts w:asciiTheme="minorHAnsi" w:hAnsiTheme="minorHAnsi" w:cstheme="minorHAnsi"/>
          <w:b/>
          <w:bCs/>
          <w:sz w:val="22"/>
          <w:lang w:bidi="en-US"/>
        </w:rPr>
        <w:t>și</w:t>
      </w:r>
      <w:proofErr w:type="spellEnd"/>
      <w:r w:rsidRPr="00A55D96">
        <w:rPr>
          <w:rFonts w:asciiTheme="minorHAnsi" w:hAnsiTheme="minorHAnsi" w:cstheme="minorHAnsi"/>
          <w:b/>
          <w:bCs/>
          <w:sz w:val="22"/>
          <w:lang w:bidi="en-US"/>
        </w:rPr>
        <w:t xml:space="preserve"> </w:t>
      </w:r>
      <w:proofErr w:type="spellStart"/>
      <w:r w:rsidRPr="00A55D96">
        <w:rPr>
          <w:rFonts w:asciiTheme="minorHAnsi" w:hAnsiTheme="minorHAnsi" w:cstheme="minorHAnsi"/>
          <w:b/>
          <w:bCs/>
          <w:sz w:val="22"/>
          <w:lang w:bidi="en-US"/>
        </w:rPr>
        <w:t>prenume</w:t>
      </w:r>
      <w:proofErr w:type="spellEnd"/>
      <w:r w:rsidRPr="00A55D96">
        <w:rPr>
          <w:rFonts w:asciiTheme="minorHAnsi" w:hAnsiTheme="minorHAnsi" w:cstheme="minorHAnsi"/>
          <w:b/>
          <w:bCs/>
          <w:sz w:val="22"/>
          <w:lang w:bidi="en-US"/>
        </w:rPr>
        <w:t>/</w:t>
      </w:r>
      <w:proofErr w:type="spellStart"/>
      <w:r w:rsidRPr="00A55D96">
        <w:rPr>
          <w:rFonts w:asciiTheme="minorHAnsi" w:hAnsiTheme="minorHAnsi" w:cstheme="minorHAnsi"/>
          <w:b/>
          <w:bCs/>
          <w:sz w:val="22"/>
          <w:lang w:bidi="en-US"/>
        </w:rPr>
        <w:t>Funcție</w:t>
      </w:r>
      <w:proofErr w:type="spellEnd"/>
    </w:p>
    <w:p w14:paraId="4F39B3F1" w14:textId="77777777" w:rsidR="00B82AEC" w:rsidRPr="00A55D96" w:rsidRDefault="00B82AEC" w:rsidP="00B82AEC">
      <w:pPr>
        <w:rPr>
          <w:rFonts w:asciiTheme="minorHAnsi" w:hAnsiTheme="minorHAnsi" w:cstheme="minorHAnsi"/>
          <w:b/>
          <w:bCs/>
          <w:sz w:val="22"/>
          <w:lang w:bidi="en-US"/>
        </w:rPr>
      </w:pPr>
      <w:r w:rsidRPr="00A55D96">
        <w:rPr>
          <w:rFonts w:asciiTheme="minorHAnsi" w:hAnsiTheme="minorHAnsi" w:cstheme="minorHAnsi"/>
          <w:b/>
          <w:bCs/>
          <w:sz w:val="22"/>
          <w:lang w:bidi="en-US"/>
        </w:rPr>
        <w:t>Data:</w:t>
      </w:r>
    </w:p>
    <w:p w14:paraId="73B8FC37" w14:textId="77777777" w:rsidR="00B82AEC" w:rsidRPr="00A55D96" w:rsidRDefault="00B82AEC" w:rsidP="00B82AEC">
      <w:pPr>
        <w:rPr>
          <w:rFonts w:asciiTheme="minorHAnsi" w:hAnsiTheme="minorHAnsi" w:cstheme="minorHAnsi"/>
          <w:b/>
          <w:bCs/>
          <w:sz w:val="22"/>
          <w:lang w:bidi="en-US"/>
        </w:rPr>
      </w:pPr>
    </w:p>
    <w:p w14:paraId="1AB0B7C1"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Întocmit</w:t>
      </w:r>
      <w:proofErr w:type="spellEnd"/>
      <w:r w:rsidRPr="00A55D96">
        <w:rPr>
          <w:rFonts w:asciiTheme="minorHAnsi" w:hAnsiTheme="minorHAnsi" w:cstheme="minorHAnsi"/>
          <w:b/>
          <w:bCs/>
          <w:sz w:val="22"/>
          <w:lang w:bidi="en-US"/>
        </w:rPr>
        <w:t>,</w:t>
      </w:r>
    </w:p>
    <w:p w14:paraId="08861EA4"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Membru</w:t>
      </w:r>
      <w:proofErr w:type="spellEnd"/>
      <w:r w:rsidRPr="00A55D96">
        <w:rPr>
          <w:rFonts w:asciiTheme="minorHAnsi" w:hAnsiTheme="minorHAnsi" w:cstheme="minorHAnsi"/>
          <w:b/>
          <w:bCs/>
          <w:sz w:val="22"/>
          <w:lang w:bidi="en-US"/>
        </w:rPr>
        <w:t xml:space="preserve"> 2</w:t>
      </w:r>
    </w:p>
    <w:p w14:paraId="1C521D8C" w14:textId="77777777" w:rsidR="00B82AEC" w:rsidRPr="00A55D96" w:rsidRDefault="00B82AEC" w:rsidP="00B82AEC">
      <w:pPr>
        <w:rPr>
          <w:rFonts w:asciiTheme="minorHAnsi" w:hAnsiTheme="minorHAnsi" w:cstheme="minorHAnsi"/>
          <w:b/>
          <w:bCs/>
          <w:sz w:val="22"/>
          <w:lang w:bidi="en-US"/>
        </w:rPr>
      </w:pPr>
      <w:proofErr w:type="spellStart"/>
      <w:r w:rsidRPr="00A55D96">
        <w:rPr>
          <w:rFonts w:asciiTheme="minorHAnsi" w:hAnsiTheme="minorHAnsi" w:cstheme="minorHAnsi"/>
          <w:b/>
          <w:bCs/>
          <w:sz w:val="22"/>
          <w:lang w:bidi="en-US"/>
        </w:rPr>
        <w:t>Nume</w:t>
      </w:r>
      <w:proofErr w:type="spellEnd"/>
      <w:r w:rsidRPr="00A55D96">
        <w:rPr>
          <w:rFonts w:asciiTheme="minorHAnsi" w:hAnsiTheme="minorHAnsi" w:cstheme="minorHAnsi"/>
          <w:b/>
          <w:bCs/>
          <w:sz w:val="22"/>
          <w:lang w:bidi="en-US"/>
        </w:rPr>
        <w:t xml:space="preserve"> </w:t>
      </w:r>
      <w:proofErr w:type="spellStart"/>
      <w:r w:rsidRPr="00A55D96">
        <w:rPr>
          <w:rFonts w:asciiTheme="minorHAnsi" w:hAnsiTheme="minorHAnsi" w:cstheme="minorHAnsi"/>
          <w:b/>
          <w:bCs/>
          <w:sz w:val="22"/>
          <w:lang w:bidi="en-US"/>
        </w:rPr>
        <w:t>și</w:t>
      </w:r>
      <w:proofErr w:type="spellEnd"/>
      <w:r w:rsidRPr="00A55D96">
        <w:rPr>
          <w:rFonts w:asciiTheme="minorHAnsi" w:hAnsiTheme="minorHAnsi" w:cstheme="minorHAnsi"/>
          <w:b/>
          <w:bCs/>
          <w:sz w:val="22"/>
          <w:lang w:bidi="en-US"/>
        </w:rPr>
        <w:t xml:space="preserve"> </w:t>
      </w:r>
      <w:proofErr w:type="spellStart"/>
      <w:r w:rsidRPr="00A55D96">
        <w:rPr>
          <w:rFonts w:asciiTheme="minorHAnsi" w:hAnsiTheme="minorHAnsi" w:cstheme="minorHAnsi"/>
          <w:b/>
          <w:bCs/>
          <w:sz w:val="22"/>
          <w:lang w:bidi="en-US"/>
        </w:rPr>
        <w:t>prenume</w:t>
      </w:r>
      <w:proofErr w:type="spellEnd"/>
      <w:r w:rsidRPr="00A55D96">
        <w:rPr>
          <w:rFonts w:asciiTheme="minorHAnsi" w:hAnsiTheme="minorHAnsi" w:cstheme="minorHAnsi"/>
          <w:b/>
          <w:bCs/>
          <w:sz w:val="22"/>
          <w:lang w:bidi="en-US"/>
        </w:rPr>
        <w:t>/</w:t>
      </w:r>
      <w:proofErr w:type="spellStart"/>
      <w:r w:rsidRPr="00A55D96">
        <w:rPr>
          <w:rFonts w:asciiTheme="minorHAnsi" w:hAnsiTheme="minorHAnsi" w:cstheme="minorHAnsi"/>
          <w:b/>
          <w:bCs/>
          <w:sz w:val="22"/>
          <w:lang w:bidi="en-US"/>
        </w:rPr>
        <w:t>Funcție</w:t>
      </w:r>
      <w:proofErr w:type="spellEnd"/>
    </w:p>
    <w:p w14:paraId="15443E88" w14:textId="77777777" w:rsidR="00B82AEC" w:rsidRPr="00A55D96" w:rsidRDefault="00B82AEC" w:rsidP="00B82AEC">
      <w:pPr>
        <w:rPr>
          <w:rFonts w:asciiTheme="minorHAnsi" w:hAnsiTheme="minorHAnsi" w:cstheme="minorHAnsi"/>
          <w:b/>
          <w:bCs/>
          <w:sz w:val="22"/>
          <w:lang w:bidi="en-US"/>
        </w:rPr>
      </w:pPr>
      <w:r w:rsidRPr="00A55D96">
        <w:rPr>
          <w:rFonts w:asciiTheme="minorHAnsi" w:hAnsiTheme="minorHAnsi" w:cstheme="minorHAnsi"/>
          <w:b/>
          <w:bCs/>
          <w:sz w:val="22"/>
          <w:lang w:bidi="en-US"/>
        </w:rPr>
        <w:t>Data:</w:t>
      </w:r>
    </w:p>
    <w:p w14:paraId="761FA37F" w14:textId="77777777" w:rsidR="00B82AEC" w:rsidRPr="00A55D96" w:rsidRDefault="00B82AEC" w:rsidP="00B82AEC">
      <w:pPr>
        <w:rPr>
          <w:rFonts w:asciiTheme="minorHAnsi" w:hAnsiTheme="minorHAnsi" w:cstheme="minorHAnsi"/>
          <w:b/>
          <w:bCs/>
          <w:sz w:val="22"/>
          <w:lang w:bidi="en-US"/>
        </w:rPr>
      </w:pPr>
    </w:p>
    <w:p w14:paraId="6C3D93D1" w14:textId="77777777" w:rsidR="00B82AEC" w:rsidRDefault="00B82AEC" w:rsidP="00B82AEC">
      <w:pPr>
        <w:rPr>
          <w:rFonts w:asciiTheme="minorHAnsi" w:hAnsiTheme="minorHAnsi" w:cstheme="minorHAnsi"/>
          <w:b/>
          <w:bCs/>
          <w:sz w:val="22"/>
          <w:lang w:bidi="en-US"/>
        </w:rPr>
      </w:pPr>
      <w:proofErr w:type="spellStart"/>
      <w:r>
        <w:rPr>
          <w:rFonts w:asciiTheme="minorHAnsi" w:hAnsiTheme="minorHAnsi" w:cstheme="minorHAnsi"/>
          <w:b/>
          <w:bCs/>
          <w:sz w:val="22"/>
          <w:lang w:bidi="en-US"/>
        </w:rPr>
        <w:t>Verificat</w:t>
      </w:r>
      <w:proofErr w:type="spellEnd"/>
      <w:r>
        <w:rPr>
          <w:rFonts w:asciiTheme="minorHAnsi" w:hAnsiTheme="minorHAnsi" w:cstheme="minorHAnsi"/>
          <w:b/>
          <w:bCs/>
          <w:sz w:val="22"/>
          <w:lang w:bidi="en-US"/>
        </w:rPr>
        <w:t>,</w:t>
      </w:r>
    </w:p>
    <w:p w14:paraId="115CB935" w14:textId="77777777" w:rsidR="00B82AEC" w:rsidRDefault="00B82AEC" w:rsidP="00B82AEC">
      <w:pPr>
        <w:rPr>
          <w:rFonts w:asciiTheme="minorHAnsi" w:hAnsiTheme="minorHAnsi" w:cstheme="minorHAnsi"/>
          <w:b/>
          <w:bCs/>
          <w:sz w:val="22"/>
          <w:lang w:bidi="en-US"/>
        </w:rPr>
      </w:pPr>
      <w:proofErr w:type="spellStart"/>
      <w:r>
        <w:rPr>
          <w:rFonts w:asciiTheme="minorHAnsi" w:hAnsiTheme="minorHAnsi" w:cstheme="minorHAnsi"/>
          <w:b/>
          <w:bCs/>
          <w:sz w:val="22"/>
          <w:lang w:bidi="en-US"/>
        </w:rPr>
        <w:t>Numele</w:t>
      </w:r>
      <w:proofErr w:type="spellEnd"/>
      <w:r>
        <w:rPr>
          <w:rFonts w:asciiTheme="minorHAnsi" w:hAnsiTheme="minorHAnsi" w:cstheme="minorHAnsi"/>
          <w:b/>
          <w:bCs/>
          <w:sz w:val="22"/>
          <w:lang w:bidi="en-US"/>
        </w:rPr>
        <w:t xml:space="preserve"> </w:t>
      </w:r>
      <w:proofErr w:type="spellStart"/>
      <w:r>
        <w:rPr>
          <w:rFonts w:asciiTheme="minorHAnsi" w:hAnsiTheme="minorHAnsi" w:cstheme="minorHAnsi"/>
          <w:b/>
          <w:bCs/>
          <w:sz w:val="22"/>
          <w:lang w:bidi="en-US"/>
        </w:rPr>
        <w:t>si</w:t>
      </w:r>
      <w:proofErr w:type="spellEnd"/>
      <w:r>
        <w:rPr>
          <w:rFonts w:asciiTheme="minorHAnsi" w:hAnsiTheme="minorHAnsi" w:cstheme="minorHAnsi"/>
          <w:b/>
          <w:bCs/>
          <w:sz w:val="22"/>
          <w:lang w:bidi="en-US"/>
        </w:rPr>
        <w:t xml:space="preserve"> </w:t>
      </w:r>
      <w:proofErr w:type="spellStart"/>
      <w:r>
        <w:rPr>
          <w:rFonts w:asciiTheme="minorHAnsi" w:hAnsiTheme="minorHAnsi" w:cstheme="minorHAnsi"/>
          <w:b/>
          <w:bCs/>
          <w:sz w:val="22"/>
          <w:lang w:bidi="en-US"/>
        </w:rPr>
        <w:t>prenumele</w:t>
      </w:r>
      <w:proofErr w:type="spellEnd"/>
      <w:r>
        <w:rPr>
          <w:rFonts w:asciiTheme="minorHAnsi" w:hAnsiTheme="minorHAnsi" w:cstheme="minorHAnsi"/>
          <w:b/>
          <w:bCs/>
          <w:sz w:val="22"/>
          <w:lang w:bidi="en-US"/>
        </w:rPr>
        <w:t>/</w:t>
      </w:r>
      <w:proofErr w:type="spellStart"/>
      <w:r>
        <w:rPr>
          <w:rFonts w:asciiTheme="minorHAnsi" w:hAnsiTheme="minorHAnsi" w:cstheme="minorHAnsi"/>
          <w:b/>
          <w:bCs/>
          <w:sz w:val="22"/>
          <w:lang w:bidi="en-US"/>
        </w:rPr>
        <w:t>Sef</w:t>
      </w:r>
      <w:proofErr w:type="spellEnd"/>
      <w:r>
        <w:rPr>
          <w:rFonts w:asciiTheme="minorHAnsi" w:hAnsiTheme="minorHAnsi" w:cstheme="minorHAnsi"/>
          <w:b/>
          <w:bCs/>
          <w:sz w:val="22"/>
          <w:lang w:bidi="en-US"/>
        </w:rPr>
        <w:t xml:space="preserve"> </w:t>
      </w:r>
      <w:proofErr w:type="spellStart"/>
      <w:r>
        <w:rPr>
          <w:rFonts w:asciiTheme="minorHAnsi" w:hAnsiTheme="minorHAnsi" w:cstheme="minorHAnsi"/>
          <w:b/>
          <w:bCs/>
          <w:sz w:val="22"/>
          <w:lang w:bidi="en-US"/>
        </w:rPr>
        <w:t>serviciu</w:t>
      </w:r>
      <w:proofErr w:type="spellEnd"/>
    </w:p>
    <w:p w14:paraId="2D39D888" w14:textId="77777777" w:rsidR="00B82AEC" w:rsidRDefault="00B82AEC" w:rsidP="00B82AEC">
      <w:pPr>
        <w:rPr>
          <w:rFonts w:asciiTheme="minorHAnsi" w:hAnsiTheme="minorHAnsi" w:cstheme="minorHAnsi"/>
          <w:b/>
          <w:bCs/>
          <w:sz w:val="22"/>
          <w:lang w:bidi="en-US"/>
        </w:rPr>
      </w:pPr>
      <w:proofErr w:type="spellStart"/>
      <w:r>
        <w:rPr>
          <w:rFonts w:asciiTheme="minorHAnsi" w:hAnsiTheme="minorHAnsi" w:cstheme="minorHAnsi"/>
          <w:b/>
          <w:bCs/>
          <w:sz w:val="22"/>
          <w:lang w:bidi="en-US"/>
        </w:rPr>
        <w:t>Semnatura</w:t>
      </w:r>
      <w:proofErr w:type="spellEnd"/>
      <w:r>
        <w:rPr>
          <w:rFonts w:asciiTheme="minorHAnsi" w:hAnsiTheme="minorHAnsi" w:cstheme="minorHAnsi"/>
          <w:b/>
          <w:bCs/>
          <w:sz w:val="22"/>
          <w:lang w:bidi="en-US"/>
        </w:rPr>
        <w:t xml:space="preserve"> </w:t>
      </w:r>
    </w:p>
    <w:p w14:paraId="4B3B8A3D" w14:textId="083F18E9" w:rsidR="00B82AEC" w:rsidRPr="00B82AEC" w:rsidRDefault="00B82AEC" w:rsidP="00B82AEC">
      <w:pPr>
        <w:rPr>
          <w:rFonts w:asciiTheme="minorHAnsi" w:hAnsiTheme="minorHAnsi" w:cstheme="minorHAnsi"/>
          <w:b/>
          <w:bCs/>
          <w:sz w:val="22"/>
          <w:lang w:bidi="en-US"/>
        </w:rPr>
      </w:pPr>
      <w:r>
        <w:rPr>
          <w:rFonts w:asciiTheme="minorHAnsi" w:hAnsiTheme="minorHAnsi" w:cstheme="minorHAnsi"/>
          <w:b/>
          <w:bCs/>
          <w:sz w:val="22"/>
          <w:lang w:bidi="en-US"/>
        </w:rPr>
        <w:t>Data:</w:t>
      </w:r>
    </w:p>
    <w:sectPr w:rsidR="00B82AEC" w:rsidRPr="00B82AEC" w:rsidSect="00DE51F2">
      <w:headerReference w:type="default" r:id="rId8"/>
      <w:footerReference w:type="default" r:id="rId9"/>
      <w:pgSz w:w="16839" w:h="11907"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B1C9" w14:textId="77777777" w:rsidR="00523CA7" w:rsidRDefault="00523CA7" w:rsidP="00B81088">
      <w:r>
        <w:separator/>
      </w:r>
    </w:p>
  </w:endnote>
  <w:endnote w:type="continuationSeparator" w:id="0">
    <w:p w14:paraId="52776BAA" w14:textId="77777777" w:rsidR="00523CA7" w:rsidRDefault="00523CA7" w:rsidP="00B8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377640"/>
      <w:docPartObj>
        <w:docPartGallery w:val="Page Numbers (Bottom of Page)"/>
        <w:docPartUnique/>
      </w:docPartObj>
    </w:sdtPr>
    <w:sdtEndPr/>
    <w:sdtContent>
      <w:p w14:paraId="502ECE18" w14:textId="77777777" w:rsidR="001A20F1" w:rsidRDefault="001A20F1">
        <w:pPr>
          <w:pStyle w:val="Footer"/>
          <w:jc w:val="center"/>
        </w:pPr>
        <w:r>
          <w:fldChar w:fldCharType="begin"/>
        </w:r>
        <w:r>
          <w:instrText>PAGE   \* MERGEFORMAT</w:instrText>
        </w:r>
        <w:r>
          <w:fldChar w:fldCharType="separate"/>
        </w:r>
        <w:r w:rsidR="00590580" w:rsidRPr="00590580">
          <w:rPr>
            <w:noProof/>
            <w:lang w:val="ro-RO"/>
          </w:rPr>
          <w:t>2</w:t>
        </w:r>
        <w:r w:rsidR="00590580" w:rsidRPr="00590580">
          <w:rPr>
            <w:noProof/>
            <w:lang w:val="ro-RO"/>
          </w:rPr>
          <w:t>0</w:t>
        </w:r>
        <w:r>
          <w:fldChar w:fldCharType="end"/>
        </w:r>
      </w:p>
    </w:sdtContent>
  </w:sdt>
  <w:p w14:paraId="2EA5427D" w14:textId="51AE4454" w:rsidR="001A20F1" w:rsidRDefault="000531C6" w:rsidP="000531C6">
    <w:pPr>
      <w:pStyle w:val="Footer"/>
      <w:jc w:val="center"/>
    </w:pPr>
    <w:r>
      <w:rPr>
        <w:noProof/>
      </w:rPr>
      <w:drawing>
        <wp:inline distT="0" distB="0" distL="0" distR="0" wp14:anchorId="6C41A859" wp14:editId="3DB2B5CF">
          <wp:extent cx="7125343" cy="853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9666" cy="855156"/>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EC51E" w14:textId="77777777" w:rsidR="00523CA7" w:rsidRDefault="00523CA7" w:rsidP="00B81088">
      <w:r>
        <w:separator/>
      </w:r>
    </w:p>
  </w:footnote>
  <w:footnote w:type="continuationSeparator" w:id="0">
    <w:p w14:paraId="5ED0F3C0" w14:textId="77777777" w:rsidR="00523CA7" w:rsidRDefault="00523CA7" w:rsidP="00B81088">
      <w:r>
        <w:continuationSeparator/>
      </w:r>
    </w:p>
  </w:footnote>
  <w:footnote w:id="1">
    <w:p w14:paraId="482C26B9" w14:textId="5A040150" w:rsidR="00B911FD" w:rsidRPr="00B911FD" w:rsidRDefault="00B911FD">
      <w:pPr>
        <w:pStyle w:val="FootnoteText"/>
        <w:rPr>
          <w:lang w:val="ro-RO"/>
        </w:rPr>
      </w:pPr>
      <w:r>
        <w:rPr>
          <w:rStyle w:val="FootnoteReference"/>
        </w:rPr>
        <w:footnoteRef/>
      </w:r>
      <w:r>
        <w:t xml:space="preserve"> </w:t>
      </w:r>
      <w:r>
        <w:rPr>
          <w:lang w:val="ro-RO"/>
        </w:rPr>
        <w:t>Conform O.U.G 23/2023, art. 11,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7E5" w14:textId="67320800" w:rsidR="00DE51F2" w:rsidRDefault="00DE51F2">
    <w:pPr>
      <w:pStyle w:val="Header"/>
    </w:pPr>
  </w:p>
  <w:p w14:paraId="0537E460" w14:textId="7581D7D9" w:rsidR="00DE51F2" w:rsidRDefault="00401FEA" w:rsidP="00401FEA">
    <w:pPr>
      <w:pStyle w:val="Header"/>
      <w:tabs>
        <w:tab w:val="clear" w:pos="4680"/>
        <w:tab w:val="clear" w:pos="9360"/>
        <w:tab w:val="left" w:pos="6456"/>
        <w:tab w:val="left" w:pos="11760"/>
      </w:tabs>
    </w:pPr>
    <w:r>
      <w:rPr>
        <w:noProof/>
      </w:rPr>
      <w:drawing>
        <wp:inline distT="0" distB="0" distL="0" distR="0" wp14:anchorId="4D565EC7" wp14:editId="4E3DC7FA">
          <wp:extent cx="2231390" cy="615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1390" cy="615950"/>
                  </a:xfrm>
                  <a:prstGeom prst="rect">
                    <a:avLst/>
                  </a:prstGeom>
                  <a:noFill/>
                </pic:spPr>
              </pic:pic>
            </a:graphicData>
          </a:graphic>
        </wp:inline>
      </w:drawing>
    </w:r>
    <w:r>
      <w:tab/>
    </w:r>
    <w:r>
      <w:rPr>
        <w:noProof/>
      </w:rPr>
      <w:drawing>
        <wp:inline distT="0" distB="0" distL="0" distR="0" wp14:anchorId="59C9F911" wp14:editId="52F1F7EB">
          <wp:extent cx="7620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pic:spPr>
              </pic:pic>
            </a:graphicData>
          </a:graphic>
        </wp:inline>
      </w:drawing>
    </w:r>
    <w:r>
      <w:tab/>
    </w:r>
    <w:r>
      <w:rPr>
        <w:noProof/>
      </w:rPr>
      <w:drawing>
        <wp:inline distT="0" distB="0" distL="0" distR="0" wp14:anchorId="54192DDD" wp14:editId="3FAD46CC">
          <wp:extent cx="1365885" cy="55499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5885" cy="554990"/>
                  </a:xfrm>
                  <a:prstGeom prst="rect">
                    <a:avLst/>
                  </a:prstGeom>
                  <a:noFill/>
                </pic:spPr>
              </pic:pic>
            </a:graphicData>
          </a:graphic>
        </wp:inline>
      </w:drawing>
    </w:r>
  </w:p>
  <w:p w14:paraId="4D945A53" w14:textId="74E27CA0" w:rsidR="00DE51F2" w:rsidRDefault="00DE51F2">
    <w:pPr>
      <w:pStyle w:val="Header"/>
    </w:pPr>
  </w:p>
  <w:p w14:paraId="3D3F57A5" w14:textId="72C097AB" w:rsidR="001A20F1" w:rsidRDefault="001A2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B2D8C"/>
    <w:multiLevelType w:val="hybridMultilevel"/>
    <w:tmpl w:val="211694D6"/>
    <w:lvl w:ilvl="0" w:tplc="08090001">
      <w:start w:val="1"/>
      <w:numFmt w:val="bullet"/>
      <w:lvlText w:val=""/>
      <w:lvlJc w:val="left"/>
      <w:pPr>
        <w:ind w:left="-78" w:hanging="360"/>
      </w:pPr>
      <w:rPr>
        <w:rFonts w:ascii="Symbol" w:hAnsi="Symbol" w:hint="default"/>
      </w:rPr>
    </w:lvl>
    <w:lvl w:ilvl="1" w:tplc="08090003" w:tentative="1">
      <w:start w:val="1"/>
      <w:numFmt w:val="bullet"/>
      <w:lvlText w:val="o"/>
      <w:lvlJc w:val="left"/>
      <w:pPr>
        <w:ind w:left="1002" w:hanging="360"/>
      </w:pPr>
      <w:rPr>
        <w:rFonts w:ascii="Courier New" w:hAnsi="Courier New" w:cs="Courier New" w:hint="default"/>
      </w:rPr>
    </w:lvl>
    <w:lvl w:ilvl="2" w:tplc="08090005" w:tentative="1">
      <w:start w:val="1"/>
      <w:numFmt w:val="bullet"/>
      <w:lvlText w:val=""/>
      <w:lvlJc w:val="left"/>
      <w:pPr>
        <w:ind w:left="1722" w:hanging="360"/>
      </w:pPr>
      <w:rPr>
        <w:rFonts w:ascii="Wingdings" w:hAnsi="Wingdings" w:hint="default"/>
      </w:rPr>
    </w:lvl>
    <w:lvl w:ilvl="3" w:tplc="08090001" w:tentative="1">
      <w:start w:val="1"/>
      <w:numFmt w:val="bullet"/>
      <w:lvlText w:val=""/>
      <w:lvlJc w:val="left"/>
      <w:pPr>
        <w:ind w:left="2442" w:hanging="360"/>
      </w:pPr>
      <w:rPr>
        <w:rFonts w:ascii="Symbol" w:hAnsi="Symbol" w:hint="default"/>
      </w:rPr>
    </w:lvl>
    <w:lvl w:ilvl="4" w:tplc="08090003" w:tentative="1">
      <w:start w:val="1"/>
      <w:numFmt w:val="bullet"/>
      <w:lvlText w:val="o"/>
      <w:lvlJc w:val="left"/>
      <w:pPr>
        <w:ind w:left="3162" w:hanging="360"/>
      </w:pPr>
      <w:rPr>
        <w:rFonts w:ascii="Courier New" w:hAnsi="Courier New" w:cs="Courier New" w:hint="default"/>
      </w:rPr>
    </w:lvl>
    <w:lvl w:ilvl="5" w:tplc="08090005" w:tentative="1">
      <w:start w:val="1"/>
      <w:numFmt w:val="bullet"/>
      <w:lvlText w:val=""/>
      <w:lvlJc w:val="left"/>
      <w:pPr>
        <w:ind w:left="3882" w:hanging="360"/>
      </w:pPr>
      <w:rPr>
        <w:rFonts w:ascii="Wingdings" w:hAnsi="Wingdings" w:hint="default"/>
      </w:rPr>
    </w:lvl>
    <w:lvl w:ilvl="6" w:tplc="08090001" w:tentative="1">
      <w:start w:val="1"/>
      <w:numFmt w:val="bullet"/>
      <w:lvlText w:val=""/>
      <w:lvlJc w:val="left"/>
      <w:pPr>
        <w:ind w:left="4602" w:hanging="360"/>
      </w:pPr>
      <w:rPr>
        <w:rFonts w:ascii="Symbol" w:hAnsi="Symbol" w:hint="default"/>
      </w:rPr>
    </w:lvl>
    <w:lvl w:ilvl="7" w:tplc="08090003" w:tentative="1">
      <w:start w:val="1"/>
      <w:numFmt w:val="bullet"/>
      <w:lvlText w:val="o"/>
      <w:lvlJc w:val="left"/>
      <w:pPr>
        <w:ind w:left="5322" w:hanging="360"/>
      </w:pPr>
      <w:rPr>
        <w:rFonts w:ascii="Courier New" w:hAnsi="Courier New" w:cs="Courier New" w:hint="default"/>
      </w:rPr>
    </w:lvl>
    <w:lvl w:ilvl="8" w:tplc="08090005" w:tentative="1">
      <w:start w:val="1"/>
      <w:numFmt w:val="bullet"/>
      <w:lvlText w:val=""/>
      <w:lvlJc w:val="left"/>
      <w:pPr>
        <w:ind w:left="6042" w:hanging="360"/>
      </w:pPr>
      <w:rPr>
        <w:rFonts w:ascii="Wingdings" w:hAnsi="Wingdings" w:hint="default"/>
      </w:r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9393"/>
        </w:tabs>
        <w:ind w:left="-9393" w:hanging="360"/>
      </w:pPr>
      <w:rPr>
        <w:rFonts w:ascii="Wingdings" w:hAnsi="Wingdings" w:hint="default"/>
        <w:color w:val="808080"/>
      </w:rPr>
    </w:lvl>
    <w:lvl w:ilvl="1" w:tplc="04090003">
      <w:start w:val="1"/>
      <w:numFmt w:val="bullet"/>
      <w:lvlText w:val="o"/>
      <w:lvlJc w:val="left"/>
      <w:pPr>
        <w:tabs>
          <w:tab w:val="num" w:pos="-10113"/>
        </w:tabs>
        <w:ind w:left="-10113" w:hanging="360"/>
      </w:pPr>
      <w:rPr>
        <w:rFonts w:ascii="Courier New" w:hAnsi="Courier New" w:hint="default"/>
      </w:rPr>
    </w:lvl>
    <w:lvl w:ilvl="2" w:tplc="04090005" w:tentative="1">
      <w:start w:val="1"/>
      <w:numFmt w:val="bullet"/>
      <w:lvlText w:val=""/>
      <w:lvlJc w:val="left"/>
      <w:pPr>
        <w:tabs>
          <w:tab w:val="num" w:pos="-9393"/>
        </w:tabs>
        <w:ind w:left="-9393" w:hanging="360"/>
      </w:pPr>
      <w:rPr>
        <w:rFonts w:ascii="Wingdings" w:hAnsi="Wingdings" w:hint="default"/>
      </w:rPr>
    </w:lvl>
    <w:lvl w:ilvl="3" w:tplc="04090001" w:tentative="1">
      <w:start w:val="1"/>
      <w:numFmt w:val="bullet"/>
      <w:lvlText w:val=""/>
      <w:lvlJc w:val="left"/>
      <w:pPr>
        <w:tabs>
          <w:tab w:val="num" w:pos="-8673"/>
        </w:tabs>
        <w:ind w:left="-8673" w:hanging="360"/>
      </w:pPr>
      <w:rPr>
        <w:rFonts w:ascii="Symbol" w:hAnsi="Symbol" w:hint="default"/>
      </w:rPr>
    </w:lvl>
    <w:lvl w:ilvl="4" w:tplc="04090003" w:tentative="1">
      <w:start w:val="1"/>
      <w:numFmt w:val="bullet"/>
      <w:lvlText w:val="o"/>
      <w:lvlJc w:val="left"/>
      <w:pPr>
        <w:tabs>
          <w:tab w:val="num" w:pos="-7953"/>
        </w:tabs>
        <w:ind w:left="-7953" w:hanging="360"/>
      </w:pPr>
      <w:rPr>
        <w:rFonts w:ascii="Courier New" w:hAnsi="Courier New" w:hint="default"/>
      </w:rPr>
    </w:lvl>
    <w:lvl w:ilvl="5" w:tplc="04090005" w:tentative="1">
      <w:start w:val="1"/>
      <w:numFmt w:val="bullet"/>
      <w:lvlText w:val=""/>
      <w:lvlJc w:val="left"/>
      <w:pPr>
        <w:tabs>
          <w:tab w:val="num" w:pos="-7233"/>
        </w:tabs>
        <w:ind w:left="-7233" w:hanging="360"/>
      </w:pPr>
      <w:rPr>
        <w:rFonts w:ascii="Wingdings" w:hAnsi="Wingdings" w:hint="default"/>
      </w:rPr>
    </w:lvl>
    <w:lvl w:ilvl="6" w:tplc="04090001" w:tentative="1">
      <w:start w:val="1"/>
      <w:numFmt w:val="bullet"/>
      <w:lvlText w:val=""/>
      <w:lvlJc w:val="left"/>
      <w:pPr>
        <w:tabs>
          <w:tab w:val="num" w:pos="-6513"/>
        </w:tabs>
        <w:ind w:left="-6513" w:hanging="360"/>
      </w:pPr>
      <w:rPr>
        <w:rFonts w:ascii="Symbol" w:hAnsi="Symbol" w:hint="default"/>
      </w:rPr>
    </w:lvl>
    <w:lvl w:ilvl="7" w:tplc="04090003" w:tentative="1">
      <w:start w:val="1"/>
      <w:numFmt w:val="bullet"/>
      <w:lvlText w:val="o"/>
      <w:lvlJc w:val="left"/>
      <w:pPr>
        <w:tabs>
          <w:tab w:val="num" w:pos="-5793"/>
        </w:tabs>
        <w:ind w:left="-5793" w:hanging="360"/>
      </w:pPr>
      <w:rPr>
        <w:rFonts w:ascii="Courier New" w:hAnsi="Courier New" w:hint="default"/>
      </w:rPr>
    </w:lvl>
    <w:lvl w:ilvl="8" w:tplc="04090005" w:tentative="1">
      <w:start w:val="1"/>
      <w:numFmt w:val="bullet"/>
      <w:lvlText w:val=""/>
      <w:lvlJc w:val="left"/>
      <w:pPr>
        <w:tabs>
          <w:tab w:val="num" w:pos="-5073"/>
        </w:tabs>
        <w:ind w:left="-5073" w:hanging="360"/>
      </w:pPr>
      <w:rPr>
        <w:rFonts w:ascii="Wingdings" w:hAnsi="Wingdings" w:hint="default"/>
      </w:rPr>
    </w:lvl>
  </w:abstractNum>
  <w:abstractNum w:abstractNumId="2" w15:restartNumberingAfterBreak="0">
    <w:nsid w:val="0C4A2164"/>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3" w15:restartNumberingAfterBreak="0">
    <w:nsid w:val="0C52662D"/>
    <w:multiLevelType w:val="hybridMultilevel"/>
    <w:tmpl w:val="3EDE16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D7A57"/>
    <w:multiLevelType w:val="hybridMultilevel"/>
    <w:tmpl w:val="954887B0"/>
    <w:lvl w:ilvl="0" w:tplc="D05024F6">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5" w15:restartNumberingAfterBreak="0">
    <w:nsid w:val="142B64A5"/>
    <w:multiLevelType w:val="hybridMultilevel"/>
    <w:tmpl w:val="774C1602"/>
    <w:lvl w:ilvl="0" w:tplc="6B007CA8">
      <w:start w:val="1"/>
      <w:numFmt w:val="lowerRoman"/>
      <w:lvlText w:val="%1."/>
      <w:lvlJc w:val="left"/>
      <w:pPr>
        <w:ind w:left="2138"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 w15:restartNumberingAfterBreak="0">
    <w:nsid w:val="183F5B6B"/>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7" w15:restartNumberingAfterBreak="0">
    <w:nsid w:val="18727BFC"/>
    <w:multiLevelType w:val="hybridMultilevel"/>
    <w:tmpl w:val="5792D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296311"/>
    <w:multiLevelType w:val="hybridMultilevel"/>
    <w:tmpl w:val="BFF0F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96E4ABC"/>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10" w15:restartNumberingAfterBreak="0">
    <w:nsid w:val="1A902E95"/>
    <w:multiLevelType w:val="hybridMultilevel"/>
    <w:tmpl w:val="6E6C8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D1D2A79"/>
    <w:multiLevelType w:val="hybridMultilevel"/>
    <w:tmpl w:val="251E5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8439C2"/>
    <w:multiLevelType w:val="hybridMultilevel"/>
    <w:tmpl w:val="06EE53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C71F79"/>
    <w:multiLevelType w:val="hybridMultilevel"/>
    <w:tmpl w:val="A1DABAC8"/>
    <w:lvl w:ilvl="0" w:tplc="308A7BCC">
      <w:start w:val="1"/>
      <w:numFmt w:val="lowerLetter"/>
      <w:lvlText w:val="%1)"/>
      <w:lvlJc w:val="left"/>
      <w:pPr>
        <w:ind w:left="2140" w:hanging="360"/>
      </w:pPr>
      <w:rPr>
        <w:strike w:val="0"/>
        <w:color w:val="27344C"/>
      </w:rPr>
    </w:lvl>
    <w:lvl w:ilvl="1" w:tplc="08090019" w:tentative="1">
      <w:start w:val="1"/>
      <w:numFmt w:val="lowerLetter"/>
      <w:lvlText w:val="%2."/>
      <w:lvlJc w:val="left"/>
      <w:pPr>
        <w:ind w:left="2860" w:hanging="360"/>
      </w:pPr>
    </w:lvl>
    <w:lvl w:ilvl="2" w:tplc="0809001B" w:tentative="1">
      <w:start w:val="1"/>
      <w:numFmt w:val="lowerRoman"/>
      <w:lvlText w:val="%3."/>
      <w:lvlJc w:val="right"/>
      <w:pPr>
        <w:ind w:left="3580" w:hanging="180"/>
      </w:pPr>
    </w:lvl>
    <w:lvl w:ilvl="3" w:tplc="0809000F" w:tentative="1">
      <w:start w:val="1"/>
      <w:numFmt w:val="decimal"/>
      <w:lvlText w:val="%4."/>
      <w:lvlJc w:val="left"/>
      <w:pPr>
        <w:ind w:left="4300" w:hanging="360"/>
      </w:pPr>
    </w:lvl>
    <w:lvl w:ilvl="4" w:tplc="08090019" w:tentative="1">
      <w:start w:val="1"/>
      <w:numFmt w:val="lowerLetter"/>
      <w:lvlText w:val="%5."/>
      <w:lvlJc w:val="left"/>
      <w:pPr>
        <w:ind w:left="5020" w:hanging="360"/>
      </w:pPr>
    </w:lvl>
    <w:lvl w:ilvl="5" w:tplc="0809001B" w:tentative="1">
      <w:start w:val="1"/>
      <w:numFmt w:val="lowerRoman"/>
      <w:lvlText w:val="%6."/>
      <w:lvlJc w:val="right"/>
      <w:pPr>
        <w:ind w:left="5740" w:hanging="180"/>
      </w:pPr>
    </w:lvl>
    <w:lvl w:ilvl="6" w:tplc="0809000F" w:tentative="1">
      <w:start w:val="1"/>
      <w:numFmt w:val="decimal"/>
      <w:lvlText w:val="%7."/>
      <w:lvlJc w:val="left"/>
      <w:pPr>
        <w:ind w:left="6460" w:hanging="360"/>
      </w:pPr>
    </w:lvl>
    <w:lvl w:ilvl="7" w:tplc="08090019" w:tentative="1">
      <w:start w:val="1"/>
      <w:numFmt w:val="lowerLetter"/>
      <w:lvlText w:val="%8."/>
      <w:lvlJc w:val="left"/>
      <w:pPr>
        <w:ind w:left="7180" w:hanging="360"/>
      </w:pPr>
    </w:lvl>
    <w:lvl w:ilvl="8" w:tplc="0809001B" w:tentative="1">
      <w:start w:val="1"/>
      <w:numFmt w:val="lowerRoman"/>
      <w:lvlText w:val="%9."/>
      <w:lvlJc w:val="right"/>
      <w:pPr>
        <w:ind w:left="7900" w:hanging="180"/>
      </w:pPr>
    </w:lvl>
  </w:abstractNum>
  <w:abstractNum w:abstractNumId="14" w15:restartNumberingAfterBreak="0">
    <w:nsid w:val="21A02C23"/>
    <w:multiLevelType w:val="hybridMultilevel"/>
    <w:tmpl w:val="101C42AA"/>
    <w:lvl w:ilvl="0" w:tplc="6B007CA8">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5" w15:restartNumberingAfterBreak="0">
    <w:nsid w:val="283E7FB6"/>
    <w:multiLevelType w:val="hybridMultilevel"/>
    <w:tmpl w:val="23B8D4F0"/>
    <w:lvl w:ilvl="0" w:tplc="881C31D2">
      <w:start w:val="1"/>
      <w:numFmt w:val="bullet"/>
      <w:lvlText w:val=""/>
      <w:lvlJc w:val="left"/>
      <w:rPr>
        <w:rFonts w:ascii="Symbol" w:hAnsi="Symbol" w:hint="default"/>
        <w:color w:val="auto"/>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2C347A36"/>
    <w:multiLevelType w:val="hybridMultilevel"/>
    <w:tmpl w:val="8DD219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1F40D1"/>
    <w:multiLevelType w:val="hybridMultilevel"/>
    <w:tmpl w:val="22685802"/>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E041D66"/>
    <w:multiLevelType w:val="hybridMultilevel"/>
    <w:tmpl w:val="3880F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587CB6"/>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20" w15:restartNumberingAfterBreak="0">
    <w:nsid w:val="3A051458"/>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21" w15:restartNumberingAfterBreak="0">
    <w:nsid w:val="3A2721F1"/>
    <w:multiLevelType w:val="multilevel"/>
    <w:tmpl w:val="71AC526A"/>
    <w:lvl w:ilvl="0">
      <w:start w:val="1"/>
      <w:numFmt w:val="decimal"/>
      <w:lvlText w:val="%1."/>
      <w:lvlJc w:val="left"/>
      <w:rPr>
        <w:rFonts w:ascii="Montserrat" w:eastAsia="Trebuchet MS" w:hAnsi="Montserrat" w:cs="Trebuchet MS" w:hint="default"/>
        <w:b/>
        <w:bCs/>
        <w:i w:val="0"/>
        <w:iCs w:val="0"/>
        <w:smallCaps w:val="0"/>
        <w:strike w:val="0"/>
        <w:color w:val="27344C"/>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5A3736"/>
    <w:multiLevelType w:val="hybridMultilevel"/>
    <w:tmpl w:val="B112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8B679E"/>
    <w:multiLevelType w:val="hybridMultilevel"/>
    <w:tmpl w:val="E098C226"/>
    <w:lvl w:ilvl="0" w:tplc="A9BADE8A">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24" w15:restartNumberingAfterBreak="0">
    <w:nsid w:val="41535680"/>
    <w:multiLevelType w:val="hybridMultilevel"/>
    <w:tmpl w:val="774C1602"/>
    <w:lvl w:ilvl="0" w:tplc="FFFFFFFF">
      <w:start w:val="1"/>
      <w:numFmt w:val="lowerRoman"/>
      <w:lvlText w:val="%1."/>
      <w:lvlJc w:val="left"/>
      <w:pPr>
        <w:ind w:left="2138"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41837217"/>
    <w:multiLevelType w:val="hybridMultilevel"/>
    <w:tmpl w:val="0888BB70"/>
    <w:lvl w:ilvl="0" w:tplc="08090001">
      <w:start w:val="1"/>
      <w:numFmt w:val="bullet"/>
      <w:lvlText w:val=""/>
      <w:lvlJc w:val="left"/>
      <w:pPr>
        <w:ind w:left="14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26" w15:restartNumberingAfterBreak="0">
    <w:nsid w:val="49E63D56"/>
    <w:multiLevelType w:val="hybridMultilevel"/>
    <w:tmpl w:val="AA7E29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121535"/>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28" w15:restartNumberingAfterBreak="0">
    <w:nsid w:val="59E56E32"/>
    <w:multiLevelType w:val="hybridMultilevel"/>
    <w:tmpl w:val="FCCA5952"/>
    <w:lvl w:ilvl="0" w:tplc="40DC9ECE">
      <w:start w:val="1"/>
      <w:numFmt w:val="decimal"/>
      <w:lvlText w:val="%1."/>
      <w:lvlJc w:val="left"/>
      <w:pPr>
        <w:ind w:left="643" w:hanging="416"/>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E111AC"/>
    <w:multiLevelType w:val="hybridMultilevel"/>
    <w:tmpl w:val="68F03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547221"/>
    <w:multiLevelType w:val="hybridMultilevel"/>
    <w:tmpl w:val="3F366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32ED8"/>
    <w:multiLevelType w:val="hybridMultilevel"/>
    <w:tmpl w:val="9D24115A"/>
    <w:lvl w:ilvl="0" w:tplc="08090001">
      <w:start w:val="1"/>
      <w:numFmt w:val="bullet"/>
      <w:lvlText w:val=""/>
      <w:lvlJc w:val="left"/>
      <w:pPr>
        <w:ind w:left="903" w:hanging="360"/>
      </w:pPr>
      <w:rPr>
        <w:rFonts w:ascii="Symbol" w:hAnsi="Symbol" w:hint="default"/>
      </w:rPr>
    </w:lvl>
    <w:lvl w:ilvl="1" w:tplc="08090003" w:tentative="1">
      <w:start w:val="1"/>
      <w:numFmt w:val="bullet"/>
      <w:lvlText w:val="o"/>
      <w:lvlJc w:val="left"/>
      <w:pPr>
        <w:ind w:left="1623" w:hanging="360"/>
      </w:pPr>
      <w:rPr>
        <w:rFonts w:ascii="Courier New" w:hAnsi="Courier New" w:cs="Courier New" w:hint="default"/>
      </w:rPr>
    </w:lvl>
    <w:lvl w:ilvl="2" w:tplc="08090005" w:tentative="1">
      <w:start w:val="1"/>
      <w:numFmt w:val="bullet"/>
      <w:lvlText w:val=""/>
      <w:lvlJc w:val="left"/>
      <w:pPr>
        <w:ind w:left="2343" w:hanging="360"/>
      </w:pPr>
      <w:rPr>
        <w:rFonts w:ascii="Wingdings" w:hAnsi="Wingdings" w:hint="default"/>
      </w:rPr>
    </w:lvl>
    <w:lvl w:ilvl="3" w:tplc="08090001" w:tentative="1">
      <w:start w:val="1"/>
      <w:numFmt w:val="bullet"/>
      <w:lvlText w:val=""/>
      <w:lvlJc w:val="left"/>
      <w:pPr>
        <w:ind w:left="3063" w:hanging="360"/>
      </w:pPr>
      <w:rPr>
        <w:rFonts w:ascii="Symbol" w:hAnsi="Symbol" w:hint="default"/>
      </w:rPr>
    </w:lvl>
    <w:lvl w:ilvl="4" w:tplc="08090003" w:tentative="1">
      <w:start w:val="1"/>
      <w:numFmt w:val="bullet"/>
      <w:lvlText w:val="o"/>
      <w:lvlJc w:val="left"/>
      <w:pPr>
        <w:ind w:left="3783" w:hanging="360"/>
      </w:pPr>
      <w:rPr>
        <w:rFonts w:ascii="Courier New" w:hAnsi="Courier New" w:cs="Courier New" w:hint="default"/>
      </w:rPr>
    </w:lvl>
    <w:lvl w:ilvl="5" w:tplc="08090005" w:tentative="1">
      <w:start w:val="1"/>
      <w:numFmt w:val="bullet"/>
      <w:lvlText w:val=""/>
      <w:lvlJc w:val="left"/>
      <w:pPr>
        <w:ind w:left="4503" w:hanging="360"/>
      </w:pPr>
      <w:rPr>
        <w:rFonts w:ascii="Wingdings" w:hAnsi="Wingdings" w:hint="default"/>
      </w:rPr>
    </w:lvl>
    <w:lvl w:ilvl="6" w:tplc="08090001" w:tentative="1">
      <w:start w:val="1"/>
      <w:numFmt w:val="bullet"/>
      <w:lvlText w:val=""/>
      <w:lvlJc w:val="left"/>
      <w:pPr>
        <w:ind w:left="5223" w:hanging="360"/>
      </w:pPr>
      <w:rPr>
        <w:rFonts w:ascii="Symbol" w:hAnsi="Symbol" w:hint="default"/>
      </w:rPr>
    </w:lvl>
    <w:lvl w:ilvl="7" w:tplc="08090003" w:tentative="1">
      <w:start w:val="1"/>
      <w:numFmt w:val="bullet"/>
      <w:lvlText w:val="o"/>
      <w:lvlJc w:val="left"/>
      <w:pPr>
        <w:ind w:left="5943" w:hanging="360"/>
      </w:pPr>
      <w:rPr>
        <w:rFonts w:ascii="Courier New" w:hAnsi="Courier New" w:cs="Courier New" w:hint="default"/>
      </w:rPr>
    </w:lvl>
    <w:lvl w:ilvl="8" w:tplc="08090005" w:tentative="1">
      <w:start w:val="1"/>
      <w:numFmt w:val="bullet"/>
      <w:lvlText w:val=""/>
      <w:lvlJc w:val="left"/>
      <w:pPr>
        <w:ind w:left="6663" w:hanging="360"/>
      </w:pPr>
      <w:rPr>
        <w:rFonts w:ascii="Wingdings" w:hAnsi="Wingdings" w:hint="default"/>
      </w:rPr>
    </w:lvl>
  </w:abstractNum>
  <w:abstractNum w:abstractNumId="32" w15:restartNumberingAfterBreak="0">
    <w:nsid w:val="6BB26854"/>
    <w:multiLevelType w:val="hybridMultilevel"/>
    <w:tmpl w:val="C1042792"/>
    <w:lvl w:ilvl="0" w:tplc="FFFFFFFF">
      <w:start w:val="1"/>
      <w:numFmt w:val="bullet"/>
      <w:lvlText w:val="o"/>
      <w:lvlJc w:val="left"/>
      <w:pPr>
        <w:ind w:left="720" w:hanging="360"/>
      </w:pPr>
      <w:rPr>
        <w:rFonts w:ascii="Courier New" w:hAnsi="Courier New" w:cs="Courier New" w:hint="default"/>
      </w:rPr>
    </w:lvl>
    <w:lvl w:ilvl="1" w:tplc="0809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1632077"/>
    <w:multiLevelType w:val="hybridMultilevel"/>
    <w:tmpl w:val="CFEC2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80156C"/>
    <w:multiLevelType w:val="hybridMultilevel"/>
    <w:tmpl w:val="2E32906A"/>
    <w:lvl w:ilvl="0" w:tplc="08090001">
      <w:start w:val="1"/>
      <w:numFmt w:val="bullet"/>
      <w:lvlText w:val=""/>
      <w:lvlJc w:val="left"/>
      <w:pPr>
        <w:ind w:left="23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3616A5"/>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36" w15:restartNumberingAfterBreak="0">
    <w:nsid w:val="750E708D"/>
    <w:multiLevelType w:val="hybridMultilevel"/>
    <w:tmpl w:val="E098C226"/>
    <w:lvl w:ilvl="0" w:tplc="FFFFFFFF">
      <w:start w:val="1"/>
      <w:numFmt w:val="lowerLetter"/>
      <w:lvlText w:val="%1)"/>
      <w:lvlJc w:val="left"/>
      <w:pPr>
        <w:ind w:left="2140" w:hanging="360"/>
      </w:pPr>
      <w:rPr>
        <w:strike w:val="0"/>
        <w:color w:val="27344C"/>
      </w:rPr>
    </w:lvl>
    <w:lvl w:ilvl="1" w:tplc="FFFFFFFF" w:tentative="1">
      <w:start w:val="1"/>
      <w:numFmt w:val="lowerLetter"/>
      <w:lvlText w:val="%2."/>
      <w:lvlJc w:val="left"/>
      <w:pPr>
        <w:ind w:left="2860" w:hanging="360"/>
      </w:pPr>
    </w:lvl>
    <w:lvl w:ilvl="2" w:tplc="FFFFFFFF" w:tentative="1">
      <w:start w:val="1"/>
      <w:numFmt w:val="lowerRoman"/>
      <w:lvlText w:val="%3."/>
      <w:lvlJc w:val="right"/>
      <w:pPr>
        <w:ind w:left="3580" w:hanging="180"/>
      </w:pPr>
    </w:lvl>
    <w:lvl w:ilvl="3" w:tplc="FFFFFFFF" w:tentative="1">
      <w:start w:val="1"/>
      <w:numFmt w:val="decimal"/>
      <w:lvlText w:val="%4."/>
      <w:lvlJc w:val="left"/>
      <w:pPr>
        <w:ind w:left="4300" w:hanging="360"/>
      </w:pPr>
    </w:lvl>
    <w:lvl w:ilvl="4" w:tplc="FFFFFFFF" w:tentative="1">
      <w:start w:val="1"/>
      <w:numFmt w:val="lowerLetter"/>
      <w:lvlText w:val="%5."/>
      <w:lvlJc w:val="left"/>
      <w:pPr>
        <w:ind w:left="5020" w:hanging="360"/>
      </w:pPr>
    </w:lvl>
    <w:lvl w:ilvl="5" w:tplc="FFFFFFFF" w:tentative="1">
      <w:start w:val="1"/>
      <w:numFmt w:val="lowerRoman"/>
      <w:lvlText w:val="%6."/>
      <w:lvlJc w:val="right"/>
      <w:pPr>
        <w:ind w:left="5740" w:hanging="180"/>
      </w:pPr>
    </w:lvl>
    <w:lvl w:ilvl="6" w:tplc="FFFFFFFF" w:tentative="1">
      <w:start w:val="1"/>
      <w:numFmt w:val="decimal"/>
      <w:lvlText w:val="%7."/>
      <w:lvlJc w:val="left"/>
      <w:pPr>
        <w:ind w:left="6460" w:hanging="360"/>
      </w:pPr>
    </w:lvl>
    <w:lvl w:ilvl="7" w:tplc="FFFFFFFF" w:tentative="1">
      <w:start w:val="1"/>
      <w:numFmt w:val="lowerLetter"/>
      <w:lvlText w:val="%8."/>
      <w:lvlJc w:val="left"/>
      <w:pPr>
        <w:ind w:left="7180" w:hanging="360"/>
      </w:pPr>
    </w:lvl>
    <w:lvl w:ilvl="8" w:tplc="FFFFFFFF" w:tentative="1">
      <w:start w:val="1"/>
      <w:numFmt w:val="lowerRoman"/>
      <w:lvlText w:val="%9."/>
      <w:lvlJc w:val="right"/>
      <w:pPr>
        <w:ind w:left="7900" w:hanging="180"/>
      </w:pPr>
    </w:lvl>
  </w:abstractNum>
  <w:abstractNum w:abstractNumId="37" w15:restartNumberingAfterBreak="0">
    <w:nsid w:val="7613185B"/>
    <w:multiLevelType w:val="hybridMultilevel"/>
    <w:tmpl w:val="42B8166A"/>
    <w:lvl w:ilvl="0" w:tplc="2DA0DF4E">
      <w:numFmt w:val="bullet"/>
      <w:lvlText w:val="•"/>
      <w:lvlJc w:val="left"/>
      <w:pPr>
        <w:ind w:left="720" w:hanging="360"/>
      </w:pPr>
      <w:rPr>
        <w:rFonts w:ascii="Calibri" w:eastAsiaTheme="minorHAns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3"/>
  </w:num>
  <w:num w:numId="4">
    <w:abstractNumId w:val="14"/>
  </w:num>
  <w:num w:numId="5">
    <w:abstractNumId w:val="5"/>
  </w:num>
  <w:num w:numId="6">
    <w:abstractNumId w:val="24"/>
  </w:num>
  <w:num w:numId="7">
    <w:abstractNumId w:val="10"/>
  </w:num>
  <w:num w:numId="8">
    <w:abstractNumId w:val="3"/>
  </w:num>
  <w:num w:numId="9">
    <w:abstractNumId w:val="4"/>
  </w:num>
  <w:num w:numId="10">
    <w:abstractNumId w:val="23"/>
  </w:num>
  <w:num w:numId="11">
    <w:abstractNumId w:val="2"/>
  </w:num>
  <w:num w:numId="12">
    <w:abstractNumId w:val="35"/>
  </w:num>
  <w:num w:numId="13">
    <w:abstractNumId w:val="27"/>
  </w:num>
  <w:num w:numId="14">
    <w:abstractNumId w:val="6"/>
  </w:num>
  <w:num w:numId="15">
    <w:abstractNumId w:val="19"/>
  </w:num>
  <w:num w:numId="16">
    <w:abstractNumId w:val="20"/>
  </w:num>
  <w:num w:numId="17">
    <w:abstractNumId w:val="36"/>
  </w:num>
  <w:num w:numId="18">
    <w:abstractNumId w:val="9"/>
  </w:num>
  <w:num w:numId="19">
    <w:abstractNumId w:val="16"/>
  </w:num>
  <w:num w:numId="20">
    <w:abstractNumId w:val="28"/>
  </w:num>
  <w:num w:numId="21">
    <w:abstractNumId w:val="15"/>
  </w:num>
  <w:num w:numId="22">
    <w:abstractNumId w:val="32"/>
  </w:num>
  <w:num w:numId="23">
    <w:abstractNumId w:val="17"/>
  </w:num>
  <w:num w:numId="24">
    <w:abstractNumId w:val="22"/>
  </w:num>
  <w:num w:numId="25">
    <w:abstractNumId w:val="26"/>
  </w:num>
  <w:num w:numId="26">
    <w:abstractNumId w:val="33"/>
  </w:num>
  <w:num w:numId="27">
    <w:abstractNumId w:val="34"/>
  </w:num>
  <w:num w:numId="28">
    <w:abstractNumId w:val="29"/>
  </w:num>
  <w:num w:numId="29">
    <w:abstractNumId w:val="25"/>
  </w:num>
  <w:num w:numId="30">
    <w:abstractNumId w:val="30"/>
  </w:num>
  <w:num w:numId="31">
    <w:abstractNumId w:val="7"/>
  </w:num>
  <w:num w:numId="32">
    <w:abstractNumId w:val="31"/>
  </w:num>
  <w:num w:numId="33">
    <w:abstractNumId w:val="11"/>
  </w:num>
  <w:num w:numId="34">
    <w:abstractNumId w:val="8"/>
  </w:num>
  <w:num w:numId="35">
    <w:abstractNumId w:val="18"/>
  </w:num>
  <w:num w:numId="36">
    <w:abstractNumId w:val="33"/>
  </w:num>
  <w:num w:numId="37">
    <w:abstractNumId w:val="15"/>
  </w:num>
  <w:num w:numId="38">
    <w:abstractNumId w:val="25"/>
  </w:num>
  <w:num w:numId="39">
    <w:abstractNumId w:val="11"/>
  </w:num>
  <w:num w:numId="40">
    <w:abstractNumId w:val="7"/>
  </w:num>
  <w:num w:numId="41">
    <w:abstractNumId w:val="0"/>
  </w:num>
  <w:num w:numId="42">
    <w:abstractNumId w:val="12"/>
  </w:num>
  <w:num w:numId="43">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7A"/>
    <w:rsid w:val="000129E1"/>
    <w:rsid w:val="0001470F"/>
    <w:rsid w:val="000256C3"/>
    <w:rsid w:val="00025718"/>
    <w:rsid w:val="00031DBA"/>
    <w:rsid w:val="0003752C"/>
    <w:rsid w:val="000508DE"/>
    <w:rsid w:val="000531C6"/>
    <w:rsid w:val="00055507"/>
    <w:rsid w:val="0006431D"/>
    <w:rsid w:val="000646B7"/>
    <w:rsid w:val="00065753"/>
    <w:rsid w:val="0007432E"/>
    <w:rsid w:val="00083EB8"/>
    <w:rsid w:val="00092E64"/>
    <w:rsid w:val="000979FF"/>
    <w:rsid w:val="000B041D"/>
    <w:rsid w:val="000B0513"/>
    <w:rsid w:val="000B42E6"/>
    <w:rsid w:val="000B44C3"/>
    <w:rsid w:val="000C0B51"/>
    <w:rsid w:val="000D318B"/>
    <w:rsid w:val="000D7846"/>
    <w:rsid w:val="000E0F42"/>
    <w:rsid w:val="000E1A8C"/>
    <w:rsid w:val="000F4252"/>
    <w:rsid w:val="00115B3B"/>
    <w:rsid w:val="00122D0E"/>
    <w:rsid w:val="00133429"/>
    <w:rsid w:val="00136B96"/>
    <w:rsid w:val="00144CB3"/>
    <w:rsid w:val="00147DD8"/>
    <w:rsid w:val="0015645F"/>
    <w:rsid w:val="001566F8"/>
    <w:rsid w:val="00166F9F"/>
    <w:rsid w:val="00172454"/>
    <w:rsid w:val="0017295D"/>
    <w:rsid w:val="00173EF1"/>
    <w:rsid w:val="00174856"/>
    <w:rsid w:val="00180B1E"/>
    <w:rsid w:val="00182C14"/>
    <w:rsid w:val="00190458"/>
    <w:rsid w:val="001A20F1"/>
    <w:rsid w:val="001B0EB0"/>
    <w:rsid w:val="001B1F96"/>
    <w:rsid w:val="001B3907"/>
    <w:rsid w:val="001B3EFC"/>
    <w:rsid w:val="001B6479"/>
    <w:rsid w:val="001C6272"/>
    <w:rsid w:val="001C6A83"/>
    <w:rsid w:val="001D0638"/>
    <w:rsid w:val="001E39FF"/>
    <w:rsid w:val="001E3A26"/>
    <w:rsid w:val="001F0957"/>
    <w:rsid w:val="00204F66"/>
    <w:rsid w:val="002070F9"/>
    <w:rsid w:val="002079D1"/>
    <w:rsid w:val="00210168"/>
    <w:rsid w:val="002105D2"/>
    <w:rsid w:val="00210E51"/>
    <w:rsid w:val="00212587"/>
    <w:rsid w:val="002142E1"/>
    <w:rsid w:val="00214A7F"/>
    <w:rsid w:val="002208C1"/>
    <w:rsid w:val="00227D14"/>
    <w:rsid w:val="00230F64"/>
    <w:rsid w:val="00237757"/>
    <w:rsid w:val="00250DFF"/>
    <w:rsid w:val="00251969"/>
    <w:rsid w:val="0026477B"/>
    <w:rsid w:val="002714DB"/>
    <w:rsid w:val="00273B40"/>
    <w:rsid w:val="00293F74"/>
    <w:rsid w:val="002A6190"/>
    <w:rsid w:val="002B0503"/>
    <w:rsid w:val="002B1597"/>
    <w:rsid w:val="002C3E96"/>
    <w:rsid w:val="002C4DF0"/>
    <w:rsid w:val="002D45A3"/>
    <w:rsid w:val="002D4DD0"/>
    <w:rsid w:val="002E7A9A"/>
    <w:rsid w:val="002F2A94"/>
    <w:rsid w:val="002F2E0E"/>
    <w:rsid w:val="003028FF"/>
    <w:rsid w:val="00312D59"/>
    <w:rsid w:val="00314E43"/>
    <w:rsid w:val="003166E0"/>
    <w:rsid w:val="00326F89"/>
    <w:rsid w:val="00332A3D"/>
    <w:rsid w:val="0034044A"/>
    <w:rsid w:val="003404F6"/>
    <w:rsid w:val="00344CA5"/>
    <w:rsid w:val="00360E99"/>
    <w:rsid w:val="00364FCD"/>
    <w:rsid w:val="003723D8"/>
    <w:rsid w:val="00387EF3"/>
    <w:rsid w:val="003966FB"/>
    <w:rsid w:val="003A40C6"/>
    <w:rsid w:val="003A5035"/>
    <w:rsid w:val="003A59CD"/>
    <w:rsid w:val="003A6717"/>
    <w:rsid w:val="003B73E1"/>
    <w:rsid w:val="003C241A"/>
    <w:rsid w:val="003C2796"/>
    <w:rsid w:val="003D0180"/>
    <w:rsid w:val="003E7631"/>
    <w:rsid w:val="003F0E05"/>
    <w:rsid w:val="003F512E"/>
    <w:rsid w:val="003F53FF"/>
    <w:rsid w:val="00401FEA"/>
    <w:rsid w:val="00411BB4"/>
    <w:rsid w:val="00412C15"/>
    <w:rsid w:val="00420E2C"/>
    <w:rsid w:val="00432BC4"/>
    <w:rsid w:val="00432ED2"/>
    <w:rsid w:val="004508A7"/>
    <w:rsid w:val="00464EFA"/>
    <w:rsid w:val="00466CE2"/>
    <w:rsid w:val="004737D4"/>
    <w:rsid w:val="0048193B"/>
    <w:rsid w:val="004900D6"/>
    <w:rsid w:val="004944A7"/>
    <w:rsid w:val="004A3C30"/>
    <w:rsid w:val="004B1564"/>
    <w:rsid w:val="004B6529"/>
    <w:rsid w:val="004C5989"/>
    <w:rsid w:val="004D3A3B"/>
    <w:rsid w:val="004F7707"/>
    <w:rsid w:val="005026AF"/>
    <w:rsid w:val="00507C79"/>
    <w:rsid w:val="00511FE7"/>
    <w:rsid w:val="00523CA7"/>
    <w:rsid w:val="00525BE3"/>
    <w:rsid w:val="00531243"/>
    <w:rsid w:val="005367E2"/>
    <w:rsid w:val="00537EAB"/>
    <w:rsid w:val="00542E8A"/>
    <w:rsid w:val="00552F8D"/>
    <w:rsid w:val="0055586E"/>
    <w:rsid w:val="00555964"/>
    <w:rsid w:val="00555982"/>
    <w:rsid w:val="0055737A"/>
    <w:rsid w:val="0057230F"/>
    <w:rsid w:val="005739B4"/>
    <w:rsid w:val="00590580"/>
    <w:rsid w:val="00591590"/>
    <w:rsid w:val="005A0CF7"/>
    <w:rsid w:val="005A2E19"/>
    <w:rsid w:val="005B534B"/>
    <w:rsid w:val="005B652C"/>
    <w:rsid w:val="005B6D37"/>
    <w:rsid w:val="005C496F"/>
    <w:rsid w:val="005E46BC"/>
    <w:rsid w:val="005E79B6"/>
    <w:rsid w:val="00614744"/>
    <w:rsid w:val="00626389"/>
    <w:rsid w:val="0064002A"/>
    <w:rsid w:val="00643689"/>
    <w:rsid w:val="006528E7"/>
    <w:rsid w:val="0066282F"/>
    <w:rsid w:val="006703FE"/>
    <w:rsid w:val="00672B68"/>
    <w:rsid w:val="00673BE7"/>
    <w:rsid w:val="00674149"/>
    <w:rsid w:val="00676A98"/>
    <w:rsid w:val="006855EF"/>
    <w:rsid w:val="00692B09"/>
    <w:rsid w:val="00697682"/>
    <w:rsid w:val="006A70E1"/>
    <w:rsid w:val="006B0DD8"/>
    <w:rsid w:val="006B30F3"/>
    <w:rsid w:val="006B3E32"/>
    <w:rsid w:val="006B770A"/>
    <w:rsid w:val="006C03B8"/>
    <w:rsid w:val="006C295C"/>
    <w:rsid w:val="006C3125"/>
    <w:rsid w:val="006E4E39"/>
    <w:rsid w:val="006F14E2"/>
    <w:rsid w:val="006F51A0"/>
    <w:rsid w:val="006F64C4"/>
    <w:rsid w:val="00723AD7"/>
    <w:rsid w:val="00725221"/>
    <w:rsid w:val="00754838"/>
    <w:rsid w:val="00762728"/>
    <w:rsid w:val="00767F84"/>
    <w:rsid w:val="00777FC6"/>
    <w:rsid w:val="007852DF"/>
    <w:rsid w:val="007921A2"/>
    <w:rsid w:val="00793BD3"/>
    <w:rsid w:val="007954AA"/>
    <w:rsid w:val="00796B99"/>
    <w:rsid w:val="00796C91"/>
    <w:rsid w:val="007A5F81"/>
    <w:rsid w:val="007B13EB"/>
    <w:rsid w:val="007B170F"/>
    <w:rsid w:val="007B2BD0"/>
    <w:rsid w:val="007B4FFC"/>
    <w:rsid w:val="007C26E6"/>
    <w:rsid w:val="007C71D7"/>
    <w:rsid w:val="007D3936"/>
    <w:rsid w:val="007D657A"/>
    <w:rsid w:val="007E2286"/>
    <w:rsid w:val="007E2887"/>
    <w:rsid w:val="007E44C5"/>
    <w:rsid w:val="008077CE"/>
    <w:rsid w:val="00807AD5"/>
    <w:rsid w:val="00813AFF"/>
    <w:rsid w:val="008168FE"/>
    <w:rsid w:val="00817100"/>
    <w:rsid w:val="00817E9E"/>
    <w:rsid w:val="008211DB"/>
    <w:rsid w:val="008254AF"/>
    <w:rsid w:val="00835C9E"/>
    <w:rsid w:val="00836903"/>
    <w:rsid w:val="00837D0F"/>
    <w:rsid w:val="00837F66"/>
    <w:rsid w:val="00845521"/>
    <w:rsid w:val="008462DE"/>
    <w:rsid w:val="008611DB"/>
    <w:rsid w:val="00865FFF"/>
    <w:rsid w:val="00866122"/>
    <w:rsid w:val="00874E0E"/>
    <w:rsid w:val="00875562"/>
    <w:rsid w:val="00876C64"/>
    <w:rsid w:val="008802C8"/>
    <w:rsid w:val="0088291C"/>
    <w:rsid w:val="00884EDB"/>
    <w:rsid w:val="00891C60"/>
    <w:rsid w:val="008B4BCC"/>
    <w:rsid w:val="008C728C"/>
    <w:rsid w:val="008C7D8B"/>
    <w:rsid w:val="008D37C2"/>
    <w:rsid w:val="008F5287"/>
    <w:rsid w:val="00903913"/>
    <w:rsid w:val="009046C7"/>
    <w:rsid w:val="00904E71"/>
    <w:rsid w:val="00935632"/>
    <w:rsid w:val="00935F7E"/>
    <w:rsid w:val="0094518A"/>
    <w:rsid w:val="00964D8A"/>
    <w:rsid w:val="00986501"/>
    <w:rsid w:val="009912DA"/>
    <w:rsid w:val="009913A4"/>
    <w:rsid w:val="009974D2"/>
    <w:rsid w:val="009B43DF"/>
    <w:rsid w:val="009B4B6B"/>
    <w:rsid w:val="009B57E0"/>
    <w:rsid w:val="009D6872"/>
    <w:rsid w:val="009E0671"/>
    <w:rsid w:val="009E205E"/>
    <w:rsid w:val="009E3E22"/>
    <w:rsid w:val="009E6957"/>
    <w:rsid w:val="009F1451"/>
    <w:rsid w:val="009F6F19"/>
    <w:rsid w:val="00A0367C"/>
    <w:rsid w:val="00A03FA0"/>
    <w:rsid w:val="00A05FD0"/>
    <w:rsid w:val="00A11062"/>
    <w:rsid w:val="00A21213"/>
    <w:rsid w:val="00A22D40"/>
    <w:rsid w:val="00A24883"/>
    <w:rsid w:val="00A259C9"/>
    <w:rsid w:val="00A30EF1"/>
    <w:rsid w:val="00A3369C"/>
    <w:rsid w:val="00A349D4"/>
    <w:rsid w:val="00A37981"/>
    <w:rsid w:val="00A4339E"/>
    <w:rsid w:val="00A503BF"/>
    <w:rsid w:val="00A75346"/>
    <w:rsid w:val="00A76C98"/>
    <w:rsid w:val="00A826A5"/>
    <w:rsid w:val="00A8528B"/>
    <w:rsid w:val="00A90FD4"/>
    <w:rsid w:val="00A9156F"/>
    <w:rsid w:val="00AB3ED8"/>
    <w:rsid w:val="00AC463A"/>
    <w:rsid w:val="00AE5393"/>
    <w:rsid w:val="00B04AB1"/>
    <w:rsid w:val="00B06A3B"/>
    <w:rsid w:val="00B12000"/>
    <w:rsid w:val="00B15B41"/>
    <w:rsid w:val="00B32FC0"/>
    <w:rsid w:val="00B334CF"/>
    <w:rsid w:val="00B40F47"/>
    <w:rsid w:val="00B645D0"/>
    <w:rsid w:val="00B64604"/>
    <w:rsid w:val="00B64C25"/>
    <w:rsid w:val="00B66522"/>
    <w:rsid w:val="00B72124"/>
    <w:rsid w:val="00B77B46"/>
    <w:rsid w:val="00B81088"/>
    <w:rsid w:val="00B82AEC"/>
    <w:rsid w:val="00B911FD"/>
    <w:rsid w:val="00B92B3F"/>
    <w:rsid w:val="00B93230"/>
    <w:rsid w:val="00BA1421"/>
    <w:rsid w:val="00BA38F4"/>
    <w:rsid w:val="00BB3BBB"/>
    <w:rsid w:val="00BB4575"/>
    <w:rsid w:val="00BB566B"/>
    <w:rsid w:val="00BC6567"/>
    <w:rsid w:val="00BF04AD"/>
    <w:rsid w:val="00C069B0"/>
    <w:rsid w:val="00C11D8E"/>
    <w:rsid w:val="00C144F0"/>
    <w:rsid w:val="00C453F5"/>
    <w:rsid w:val="00C46D4E"/>
    <w:rsid w:val="00C52021"/>
    <w:rsid w:val="00C5331D"/>
    <w:rsid w:val="00C53C4B"/>
    <w:rsid w:val="00C8015A"/>
    <w:rsid w:val="00C811D2"/>
    <w:rsid w:val="00C82D26"/>
    <w:rsid w:val="00C91FB4"/>
    <w:rsid w:val="00C94BBF"/>
    <w:rsid w:val="00C95871"/>
    <w:rsid w:val="00C95C30"/>
    <w:rsid w:val="00CA20BE"/>
    <w:rsid w:val="00CB332C"/>
    <w:rsid w:val="00CC0B39"/>
    <w:rsid w:val="00CC5DB3"/>
    <w:rsid w:val="00CC617D"/>
    <w:rsid w:val="00CD4C48"/>
    <w:rsid w:val="00CE0BBD"/>
    <w:rsid w:val="00CF39EC"/>
    <w:rsid w:val="00D20C0A"/>
    <w:rsid w:val="00D34925"/>
    <w:rsid w:val="00D34E08"/>
    <w:rsid w:val="00D43672"/>
    <w:rsid w:val="00D454BE"/>
    <w:rsid w:val="00D46434"/>
    <w:rsid w:val="00D478D0"/>
    <w:rsid w:val="00D528F1"/>
    <w:rsid w:val="00D665AA"/>
    <w:rsid w:val="00D70811"/>
    <w:rsid w:val="00D71E61"/>
    <w:rsid w:val="00D74DB0"/>
    <w:rsid w:val="00D7673C"/>
    <w:rsid w:val="00D8499E"/>
    <w:rsid w:val="00D91AAD"/>
    <w:rsid w:val="00DA0ACB"/>
    <w:rsid w:val="00DA42D5"/>
    <w:rsid w:val="00DB4D40"/>
    <w:rsid w:val="00DC7B8F"/>
    <w:rsid w:val="00DD147A"/>
    <w:rsid w:val="00DD78BD"/>
    <w:rsid w:val="00DE265F"/>
    <w:rsid w:val="00DE381B"/>
    <w:rsid w:val="00DE3BEF"/>
    <w:rsid w:val="00DE3D1A"/>
    <w:rsid w:val="00DE51F2"/>
    <w:rsid w:val="00DE68E9"/>
    <w:rsid w:val="00DF5272"/>
    <w:rsid w:val="00E02476"/>
    <w:rsid w:val="00E05285"/>
    <w:rsid w:val="00E0629B"/>
    <w:rsid w:val="00E06D9B"/>
    <w:rsid w:val="00E07078"/>
    <w:rsid w:val="00E24C7A"/>
    <w:rsid w:val="00E256F4"/>
    <w:rsid w:val="00E42B28"/>
    <w:rsid w:val="00E5261A"/>
    <w:rsid w:val="00E54D4B"/>
    <w:rsid w:val="00E54E9F"/>
    <w:rsid w:val="00E6084A"/>
    <w:rsid w:val="00E66812"/>
    <w:rsid w:val="00E71635"/>
    <w:rsid w:val="00E744DD"/>
    <w:rsid w:val="00E77ED4"/>
    <w:rsid w:val="00E8349A"/>
    <w:rsid w:val="00E85A77"/>
    <w:rsid w:val="00E91F51"/>
    <w:rsid w:val="00E93D7C"/>
    <w:rsid w:val="00E96D06"/>
    <w:rsid w:val="00EA5FAA"/>
    <w:rsid w:val="00ED486D"/>
    <w:rsid w:val="00ED4BA5"/>
    <w:rsid w:val="00EF03CC"/>
    <w:rsid w:val="00EF226A"/>
    <w:rsid w:val="00F0045D"/>
    <w:rsid w:val="00F00712"/>
    <w:rsid w:val="00F02F34"/>
    <w:rsid w:val="00F03255"/>
    <w:rsid w:val="00F042EF"/>
    <w:rsid w:val="00F109ED"/>
    <w:rsid w:val="00F11F34"/>
    <w:rsid w:val="00F268B1"/>
    <w:rsid w:val="00F301B5"/>
    <w:rsid w:val="00F31BC9"/>
    <w:rsid w:val="00F4736C"/>
    <w:rsid w:val="00F54B6A"/>
    <w:rsid w:val="00F64809"/>
    <w:rsid w:val="00F72872"/>
    <w:rsid w:val="00F74961"/>
    <w:rsid w:val="00F84A73"/>
    <w:rsid w:val="00F87F07"/>
    <w:rsid w:val="00F96EB3"/>
    <w:rsid w:val="00FB35E8"/>
    <w:rsid w:val="00FD49A5"/>
    <w:rsid w:val="00FE47C5"/>
    <w:rsid w:val="00FF3303"/>
    <w:rsid w:val="00FF4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A581B3"/>
  <w15:docId w15:val="{D35ABFA9-7920-4AE4-B617-33FAB4F1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FB4"/>
  </w:style>
  <w:style w:type="paragraph" w:styleId="Heading2">
    <w:name w:val="heading 2"/>
    <w:basedOn w:val="Normal"/>
    <w:next w:val="Normal"/>
    <w:link w:val="Heading2Char"/>
    <w:uiPriority w:val="9"/>
    <w:unhideWhenUsed/>
    <w:qFormat/>
    <w:rsid w:val="002E7A9A"/>
    <w:pPr>
      <w:keepNext/>
      <w:keepLines/>
      <w:spacing w:before="40" w:line="259" w:lineRule="auto"/>
      <w:outlineLvl w:val="1"/>
    </w:pPr>
    <w:rPr>
      <w:rFonts w:asciiTheme="majorHAnsi" w:eastAsiaTheme="majorEastAsia" w:hAnsiTheme="majorHAnsi" w:cstheme="majorBidi"/>
      <w:noProof/>
      <w:color w:val="C49A00" w:themeColor="accent1" w:themeShade="BF"/>
      <w:sz w:val="26"/>
      <w:szCs w:val="26"/>
      <w:lang w:val="ro-RO"/>
    </w:rPr>
  </w:style>
  <w:style w:type="paragraph" w:styleId="Heading4">
    <w:name w:val="heading 4"/>
    <w:basedOn w:val="Normal"/>
    <w:next w:val="Normal"/>
    <w:link w:val="Heading4Char"/>
    <w:uiPriority w:val="9"/>
    <w:unhideWhenUsed/>
    <w:qFormat/>
    <w:rsid w:val="002E7A9A"/>
    <w:pPr>
      <w:keepNext/>
      <w:keepLines/>
      <w:spacing w:before="40" w:line="259" w:lineRule="auto"/>
      <w:outlineLvl w:val="3"/>
    </w:pPr>
    <w:rPr>
      <w:rFonts w:asciiTheme="majorHAnsi" w:eastAsiaTheme="majorEastAsia" w:hAnsiTheme="majorHAnsi" w:cstheme="majorBidi"/>
      <w:i/>
      <w:iCs/>
      <w:color w:val="C49A00" w:themeColor="accent1"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6C3"/>
    <w:rPr>
      <w:rFonts w:ascii="Tahoma" w:hAnsi="Tahoma" w:cs="Tahoma"/>
      <w:sz w:val="16"/>
      <w:szCs w:val="16"/>
    </w:rPr>
  </w:style>
  <w:style w:type="character" w:customStyle="1" w:styleId="BalloonTextChar">
    <w:name w:val="Balloon Text Char"/>
    <w:basedOn w:val="DefaultParagraphFont"/>
    <w:link w:val="BalloonText"/>
    <w:uiPriority w:val="99"/>
    <w:semiHidden/>
    <w:rsid w:val="000256C3"/>
    <w:rPr>
      <w:rFonts w:ascii="Tahoma" w:hAnsi="Tahoma" w:cs="Tahoma"/>
      <w:sz w:val="16"/>
      <w:szCs w:val="16"/>
    </w:rPr>
  </w:style>
  <w:style w:type="character" w:customStyle="1" w:styleId="Heading2Char">
    <w:name w:val="Heading 2 Char"/>
    <w:basedOn w:val="DefaultParagraphFont"/>
    <w:link w:val="Heading2"/>
    <w:uiPriority w:val="9"/>
    <w:rsid w:val="002E7A9A"/>
    <w:rPr>
      <w:rFonts w:asciiTheme="majorHAnsi" w:eastAsiaTheme="majorEastAsia" w:hAnsiTheme="majorHAnsi" w:cstheme="majorBidi"/>
      <w:noProof/>
      <w:color w:val="C49A00" w:themeColor="accent1" w:themeShade="BF"/>
      <w:sz w:val="26"/>
      <w:szCs w:val="26"/>
      <w:lang w:val="ro-RO"/>
    </w:rPr>
  </w:style>
  <w:style w:type="character" w:customStyle="1" w:styleId="Heading4Char">
    <w:name w:val="Heading 4 Char"/>
    <w:basedOn w:val="DefaultParagraphFont"/>
    <w:link w:val="Heading4"/>
    <w:uiPriority w:val="9"/>
    <w:rsid w:val="002E7A9A"/>
    <w:rPr>
      <w:rFonts w:asciiTheme="majorHAnsi" w:eastAsiaTheme="majorEastAsia" w:hAnsiTheme="majorHAnsi" w:cstheme="majorBidi"/>
      <w:i/>
      <w:iCs/>
      <w:color w:val="C49A00" w:themeColor="accent1" w:themeShade="BF"/>
      <w:sz w:val="22"/>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List1"/>
    <w:basedOn w:val="Normal"/>
    <w:link w:val="ListParagraphChar"/>
    <w:uiPriority w:val="34"/>
    <w:qFormat/>
    <w:rsid w:val="002E7A9A"/>
    <w:pPr>
      <w:spacing w:after="160" w:line="259" w:lineRule="auto"/>
      <w:ind w:left="720"/>
      <w:contextualSpacing/>
    </w:pPr>
    <w:rPr>
      <w:rFonts w:asciiTheme="minorHAnsi" w:hAnsiTheme="minorHAnsi"/>
      <w:sz w:val="22"/>
      <w:lang w:val="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qFormat/>
    <w:locked/>
    <w:rsid w:val="002E7A9A"/>
    <w:rPr>
      <w:rFonts w:asciiTheme="minorHAnsi" w:hAnsiTheme="minorHAnsi"/>
      <w:sz w:val="22"/>
      <w:lang w:val="ro-RO"/>
    </w:rPr>
  </w:style>
  <w:style w:type="paragraph" w:styleId="Header">
    <w:name w:val="header"/>
    <w:basedOn w:val="Normal"/>
    <w:link w:val="HeaderChar"/>
    <w:uiPriority w:val="99"/>
    <w:unhideWhenUsed/>
    <w:rsid w:val="002E7A9A"/>
    <w:pPr>
      <w:tabs>
        <w:tab w:val="center" w:pos="4680"/>
        <w:tab w:val="right" w:pos="9360"/>
      </w:tabs>
    </w:pPr>
    <w:rPr>
      <w:rFonts w:asciiTheme="minorHAnsi" w:hAnsiTheme="minorHAnsi"/>
      <w:sz w:val="22"/>
    </w:rPr>
  </w:style>
  <w:style w:type="character" w:customStyle="1" w:styleId="HeaderChar">
    <w:name w:val="Header Char"/>
    <w:basedOn w:val="DefaultParagraphFont"/>
    <w:link w:val="Header"/>
    <w:uiPriority w:val="99"/>
    <w:rsid w:val="002E7A9A"/>
    <w:rPr>
      <w:rFonts w:asciiTheme="minorHAnsi" w:hAnsiTheme="minorHAnsi"/>
      <w:sz w:val="22"/>
    </w:rPr>
  </w:style>
  <w:style w:type="paragraph" w:styleId="Footer">
    <w:name w:val="footer"/>
    <w:basedOn w:val="Normal"/>
    <w:link w:val="FooterChar"/>
    <w:uiPriority w:val="99"/>
    <w:unhideWhenUsed/>
    <w:rsid w:val="002E7A9A"/>
    <w:pPr>
      <w:tabs>
        <w:tab w:val="center" w:pos="4680"/>
        <w:tab w:val="right" w:pos="9360"/>
      </w:tabs>
    </w:pPr>
    <w:rPr>
      <w:rFonts w:asciiTheme="minorHAnsi" w:hAnsiTheme="minorHAnsi"/>
      <w:sz w:val="22"/>
    </w:rPr>
  </w:style>
  <w:style w:type="character" w:customStyle="1" w:styleId="FooterChar">
    <w:name w:val="Footer Char"/>
    <w:basedOn w:val="DefaultParagraphFont"/>
    <w:link w:val="Footer"/>
    <w:uiPriority w:val="99"/>
    <w:rsid w:val="002E7A9A"/>
    <w:rPr>
      <w:rFonts w:asciiTheme="minorHAnsi" w:hAnsiTheme="minorHAnsi"/>
      <w:sz w:val="22"/>
    </w:rPr>
  </w:style>
  <w:style w:type="character" w:styleId="CommentReference">
    <w:name w:val="annotation reference"/>
    <w:basedOn w:val="DefaultParagraphFont"/>
    <w:uiPriority w:val="99"/>
    <w:semiHidden/>
    <w:unhideWhenUsed/>
    <w:rsid w:val="002E7A9A"/>
    <w:rPr>
      <w:sz w:val="16"/>
      <w:szCs w:val="16"/>
    </w:rPr>
  </w:style>
  <w:style w:type="paragraph" w:styleId="CommentText">
    <w:name w:val="annotation text"/>
    <w:basedOn w:val="Normal"/>
    <w:link w:val="CommentTextChar"/>
    <w:uiPriority w:val="99"/>
    <w:unhideWhenUsed/>
    <w:rsid w:val="002E7A9A"/>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2E7A9A"/>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2E7A9A"/>
    <w:rPr>
      <w:b/>
      <w:bCs/>
    </w:rPr>
  </w:style>
  <w:style w:type="character" w:customStyle="1" w:styleId="CommentSubjectChar">
    <w:name w:val="Comment Subject Char"/>
    <w:basedOn w:val="CommentTextChar"/>
    <w:link w:val="CommentSubject"/>
    <w:uiPriority w:val="99"/>
    <w:semiHidden/>
    <w:rsid w:val="002E7A9A"/>
    <w:rPr>
      <w:rFonts w:asciiTheme="minorHAnsi" w:hAnsiTheme="minorHAnsi"/>
      <w:b/>
      <w:bCs/>
      <w:sz w:val="20"/>
      <w:szCs w:val="20"/>
    </w:rPr>
  </w:style>
  <w:style w:type="paragraph" w:customStyle="1" w:styleId="CM4">
    <w:name w:val="CM4"/>
    <w:basedOn w:val="Normal"/>
    <w:next w:val="Normal"/>
    <w:uiPriority w:val="99"/>
    <w:rsid w:val="002E7A9A"/>
    <w:pPr>
      <w:autoSpaceDE w:val="0"/>
      <w:autoSpaceDN w:val="0"/>
      <w:adjustRightInd w:val="0"/>
    </w:pPr>
    <w:rPr>
      <w:rFonts w:ascii="Times New Roman" w:hAnsi="Times New Roman" w:cs="Times New Roman"/>
      <w:szCs w:val="24"/>
    </w:rPr>
  </w:style>
  <w:style w:type="character" w:customStyle="1" w:styleId="slitbdy">
    <w:name w:val="s_lit_bdy"/>
    <w:basedOn w:val="DefaultParagraphFont"/>
    <w:rsid w:val="002E7A9A"/>
    <w:rPr>
      <w:rFonts w:ascii="Verdana" w:hAnsi="Verdana" w:hint="default"/>
      <w:b w:val="0"/>
      <w:bCs w:val="0"/>
      <w:color w:val="000000"/>
      <w:sz w:val="20"/>
      <w:szCs w:val="20"/>
      <w:shd w:val="clear" w:color="auto" w:fill="FFFFFF"/>
    </w:rPr>
  </w:style>
  <w:style w:type="paragraph" w:customStyle="1" w:styleId="Normal1">
    <w:name w:val="Normal1"/>
    <w:basedOn w:val="Normal"/>
    <w:rsid w:val="002E7A9A"/>
    <w:pPr>
      <w:spacing w:before="60" w:after="60"/>
      <w:jc w:val="both"/>
    </w:pPr>
    <w:rPr>
      <w:rFonts w:eastAsia="Times New Roman" w:cs="Times New Roman"/>
      <w:sz w:val="20"/>
      <w:szCs w:val="24"/>
      <w:lang w:val="ro-RO"/>
    </w:rPr>
  </w:style>
  <w:style w:type="character" w:styleId="Hyperlink">
    <w:name w:val="Hyperlink"/>
    <w:basedOn w:val="DefaultParagraphFont"/>
    <w:uiPriority w:val="99"/>
    <w:unhideWhenUsed/>
    <w:rsid w:val="002E7A9A"/>
    <w:rPr>
      <w:color w:val="2998E3" w:themeColor="hyperlink"/>
      <w:u w:val="single"/>
    </w:rPr>
  </w:style>
  <w:style w:type="character" w:customStyle="1" w:styleId="UnresolvedMention1">
    <w:name w:val="Unresolved Mention1"/>
    <w:basedOn w:val="DefaultParagraphFont"/>
    <w:uiPriority w:val="99"/>
    <w:semiHidden/>
    <w:unhideWhenUsed/>
    <w:rsid w:val="002E7A9A"/>
    <w:rPr>
      <w:color w:val="605E5C"/>
      <w:shd w:val="clear" w:color="auto" w:fill="E1DFDD"/>
    </w:rPr>
  </w:style>
  <w:style w:type="paragraph" w:styleId="BodyTextIndent">
    <w:name w:val="Body Text Indent"/>
    <w:basedOn w:val="Normal"/>
    <w:link w:val="BodyTextIndentChar"/>
    <w:unhideWhenUsed/>
    <w:rsid w:val="002E7A9A"/>
    <w:pPr>
      <w:spacing w:before="120" w:after="120"/>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2E7A9A"/>
    <w:rPr>
      <w:rFonts w:ascii="Trebuchet MS" w:eastAsia="Times New Roman" w:hAnsi="Trebuchet MS" w:cs="Arial"/>
      <w:sz w:val="20"/>
      <w:szCs w:val="24"/>
      <w:lang w:val="ro-RO"/>
    </w:rPr>
  </w:style>
  <w:style w:type="character" w:customStyle="1" w:styleId="5NormalChar">
    <w:name w:val="5 Normal Char"/>
    <w:link w:val="5Normal"/>
    <w:locked/>
    <w:rsid w:val="002E7A9A"/>
    <w:rPr>
      <w:rFonts w:ascii="Trebuchet MS" w:hAnsi="Trebuchet MS"/>
      <w:spacing w:val="-2"/>
      <w:szCs w:val="24"/>
    </w:rPr>
  </w:style>
  <w:style w:type="paragraph" w:customStyle="1" w:styleId="5Normal">
    <w:name w:val="5 Normal"/>
    <w:basedOn w:val="Normal"/>
    <w:link w:val="5NormalChar"/>
    <w:qFormat/>
    <w:rsid w:val="002E7A9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hAnsi="Trebuchet MS"/>
      <w:spacing w:val="-2"/>
      <w:szCs w:val="24"/>
    </w:rPr>
  </w:style>
  <w:style w:type="character" w:customStyle="1" w:styleId="Bodytext1">
    <w:name w:val="Body text|1_"/>
    <w:basedOn w:val="DefaultParagraphFont"/>
    <w:link w:val="Bodytext10"/>
    <w:rsid w:val="002E7A9A"/>
  </w:style>
  <w:style w:type="paragraph" w:customStyle="1" w:styleId="Bodytext10">
    <w:name w:val="Body text|1"/>
    <w:basedOn w:val="Normal"/>
    <w:link w:val="Bodytext1"/>
    <w:rsid w:val="002E7A9A"/>
    <w:pPr>
      <w:widowControl w:val="0"/>
      <w:spacing w:after="80"/>
    </w:pPr>
  </w:style>
  <w:style w:type="paragraph" w:customStyle="1" w:styleId="Default">
    <w:name w:val="Default"/>
    <w:rsid w:val="00F72872"/>
    <w:pPr>
      <w:autoSpaceDE w:val="0"/>
      <w:autoSpaceDN w:val="0"/>
      <w:adjustRightInd w:val="0"/>
    </w:pPr>
    <w:rPr>
      <w:rFonts w:ascii="Trebuchet MS" w:hAnsi="Trebuchet MS" w:cs="Trebuchet MS"/>
      <w:color w:val="000000"/>
      <w:szCs w:val="24"/>
      <w:lang w:val="en-GB"/>
    </w:rPr>
  </w:style>
  <w:style w:type="table" w:styleId="TableGrid">
    <w:name w:val="Table Grid"/>
    <w:basedOn w:val="TableNormal"/>
    <w:uiPriority w:val="39"/>
    <w:rsid w:val="00C14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6957"/>
  </w:style>
  <w:style w:type="paragraph" w:customStyle="1" w:styleId="bullet">
    <w:name w:val="bullet"/>
    <w:basedOn w:val="Normal"/>
    <w:qFormat/>
    <w:rsid w:val="00DE3BEF"/>
    <w:pPr>
      <w:numPr>
        <w:numId w:val="1"/>
      </w:numPr>
      <w:spacing w:before="120" w:after="120"/>
    </w:pPr>
    <w:rPr>
      <w:rFonts w:ascii="Trebuchet MS" w:eastAsia="Times New Roman" w:hAnsi="Trebuchet MS" w:cs="Times New Roman"/>
      <w:sz w:val="20"/>
      <w:szCs w:val="24"/>
      <w:lang w:val="ro-RO"/>
    </w:rPr>
  </w:style>
  <w:style w:type="paragraph" w:customStyle="1" w:styleId="Ghid2">
    <w:name w:val="Ghid 2"/>
    <w:basedOn w:val="Normal"/>
    <w:link w:val="Ghid2Caracter"/>
    <w:rsid w:val="00DE3BEF"/>
    <w:pPr>
      <w:spacing w:before="120" w:line="288" w:lineRule="auto"/>
    </w:pPr>
    <w:rPr>
      <w:rFonts w:ascii="Verdana" w:eastAsia="MS Mincho" w:hAnsi="Verdana" w:cs="Times New Roman"/>
      <w:i/>
      <w:szCs w:val="20"/>
      <w:lang w:val="ro-RO"/>
    </w:rPr>
  </w:style>
  <w:style w:type="character" w:customStyle="1" w:styleId="Ghid2Caracter">
    <w:name w:val="Ghid 2 Caracter"/>
    <w:link w:val="Ghid2"/>
    <w:locked/>
    <w:rsid w:val="00DE3BEF"/>
    <w:rPr>
      <w:rFonts w:ascii="Verdana" w:eastAsia="MS Mincho" w:hAnsi="Verdana" w:cs="Times New Roman"/>
      <w:i/>
      <w:szCs w:val="20"/>
      <w:lang w:val="ro-RO"/>
    </w:rPr>
  </w:style>
  <w:style w:type="paragraph" w:styleId="BodyText">
    <w:name w:val="Body Text"/>
    <w:basedOn w:val="Normal"/>
    <w:link w:val="BodyTextChar"/>
    <w:uiPriority w:val="99"/>
    <w:semiHidden/>
    <w:unhideWhenUsed/>
    <w:rsid w:val="00555964"/>
    <w:pPr>
      <w:spacing w:after="120"/>
    </w:pPr>
  </w:style>
  <w:style w:type="character" w:customStyle="1" w:styleId="BodyTextChar">
    <w:name w:val="Body Text Char"/>
    <w:basedOn w:val="DefaultParagraphFont"/>
    <w:link w:val="BodyText"/>
    <w:uiPriority w:val="99"/>
    <w:semiHidden/>
    <w:rsid w:val="00555964"/>
  </w:style>
  <w:style w:type="character" w:customStyle="1" w:styleId="Heading1">
    <w:name w:val="Heading #1_"/>
    <w:basedOn w:val="DefaultParagraphFont"/>
    <w:link w:val="Heading10"/>
    <w:rsid w:val="00555964"/>
    <w:rPr>
      <w:rFonts w:ascii="Trebuchet MS" w:eastAsia="Trebuchet MS" w:hAnsi="Trebuchet MS" w:cs="Trebuchet MS"/>
      <w:b/>
      <w:bCs/>
      <w:sz w:val="20"/>
      <w:szCs w:val="20"/>
      <w:shd w:val="clear" w:color="auto" w:fill="FFFFFF"/>
    </w:rPr>
  </w:style>
  <w:style w:type="paragraph" w:customStyle="1" w:styleId="Heading10">
    <w:name w:val="Heading #1"/>
    <w:basedOn w:val="Normal"/>
    <w:link w:val="Heading1"/>
    <w:rsid w:val="00555964"/>
    <w:pPr>
      <w:widowControl w:val="0"/>
      <w:shd w:val="clear" w:color="auto" w:fill="FFFFFF"/>
      <w:spacing w:after="160"/>
      <w:ind w:firstLine="700"/>
      <w:outlineLvl w:val="0"/>
    </w:pPr>
    <w:rPr>
      <w:rFonts w:ascii="Trebuchet MS" w:eastAsia="Trebuchet MS" w:hAnsi="Trebuchet MS" w:cs="Trebuchet MS"/>
      <w:b/>
      <w:bCs/>
      <w:sz w:val="20"/>
      <w:szCs w:val="20"/>
    </w:rPr>
  </w:style>
  <w:style w:type="character" w:styleId="Strong">
    <w:name w:val="Strong"/>
    <w:uiPriority w:val="22"/>
    <w:qFormat/>
    <w:rsid w:val="00555964"/>
    <w:rPr>
      <w:b/>
      <w:b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
    <w:basedOn w:val="Normal"/>
    <w:link w:val="FootnoteTextChar1"/>
    <w:uiPriority w:val="99"/>
    <w:rsid w:val="00C94BBF"/>
    <w:rPr>
      <w:rFonts w:ascii="Times New Roman" w:eastAsia="Times New Roman" w:hAnsi="Times New Roman" w:cs="Times New Roman"/>
      <w:sz w:val="16"/>
      <w:szCs w:val="20"/>
      <w:lang w:eastAsia="en-GB"/>
    </w:rPr>
  </w:style>
  <w:style w:type="character" w:customStyle="1" w:styleId="FootnoteTextChar">
    <w:name w:val="Footnote Text Char"/>
    <w:basedOn w:val="DefaultParagraphFont"/>
    <w:uiPriority w:val="99"/>
    <w:semiHidden/>
    <w:rsid w:val="00C94BB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C94BBF"/>
    <w:rPr>
      <w:vertAlign w:val="superscript"/>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C94BBF"/>
    <w:rPr>
      <w:rFonts w:ascii="Times New Roman" w:eastAsia="Times New Roman" w:hAnsi="Times New Roman" w:cs="Times New Roman"/>
      <w:sz w:val="16"/>
      <w:szCs w:val="20"/>
      <w:lang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94BBF"/>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145">
      <w:bodyDiv w:val="1"/>
      <w:marLeft w:val="0"/>
      <w:marRight w:val="0"/>
      <w:marTop w:val="0"/>
      <w:marBottom w:val="0"/>
      <w:divBdr>
        <w:top w:val="none" w:sz="0" w:space="0" w:color="auto"/>
        <w:left w:val="none" w:sz="0" w:space="0" w:color="auto"/>
        <w:bottom w:val="none" w:sz="0" w:space="0" w:color="auto"/>
        <w:right w:val="none" w:sz="0" w:space="0" w:color="auto"/>
      </w:divBdr>
    </w:div>
    <w:div w:id="311376243">
      <w:bodyDiv w:val="1"/>
      <w:marLeft w:val="0"/>
      <w:marRight w:val="0"/>
      <w:marTop w:val="0"/>
      <w:marBottom w:val="0"/>
      <w:divBdr>
        <w:top w:val="none" w:sz="0" w:space="0" w:color="auto"/>
        <w:left w:val="none" w:sz="0" w:space="0" w:color="auto"/>
        <w:bottom w:val="none" w:sz="0" w:space="0" w:color="auto"/>
        <w:right w:val="none" w:sz="0" w:space="0" w:color="auto"/>
      </w:divBdr>
    </w:div>
    <w:div w:id="1679844712">
      <w:bodyDiv w:val="1"/>
      <w:marLeft w:val="0"/>
      <w:marRight w:val="0"/>
      <w:marTop w:val="0"/>
      <w:marBottom w:val="0"/>
      <w:divBdr>
        <w:top w:val="none" w:sz="0" w:space="0" w:color="auto"/>
        <w:left w:val="none" w:sz="0" w:space="0" w:color="auto"/>
        <w:bottom w:val="none" w:sz="0" w:space="0" w:color="auto"/>
        <w:right w:val="none" w:sz="0" w:space="0" w:color="auto"/>
      </w:divBdr>
    </w:div>
    <w:div w:id="181895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DE083-8B45-43E9-96C7-2BA9ADB3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7</Pages>
  <Words>1210</Words>
  <Characters>6898</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BI</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draft metodologie AT</dc:subject>
  <dc:creator>DESC P AM</dc:creator>
  <cp:keywords/>
  <dc:description/>
  <cp:lastModifiedBy>MIHAELA ANCA ISPAS</cp:lastModifiedBy>
  <cp:revision>101</cp:revision>
  <dcterms:created xsi:type="dcterms:W3CDTF">2023-07-14T11:49:00Z</dcterms:created>
  <dcterms:modified xsi:type="dcterms:W3CDTF">2023-09-27T12:12:00Z</dcterms:modified>
</cp:coreProperties>
</file>